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8815" w14:textId="3EC6DB04" w:rsidR="002712F4" w:rsidRDefault="002712F4" w:rsidP="00D66C0C">
      <w:pPr>
        <w:tabs>
          <w:tab w:val="left" w:pos="6379"/>
          <w:tab w:val="left" w:pos="7371"/>
          <w:tab w:val="left" w:pos="8364"/>
          <w:tab w:val="left" w:pos="8931"/>
        </w:tabs>
        <w:jc w:val="center"/>
        <w:rPr>
          <w:rFonts w:ascii="Edwardian Script ITC" w:hAnsi="Edwardian Script ITC"/>
          <w:sz w:val="144"/>
          <w:szCs w:val="144"/>
        </w:rPr>
      </w:pPr>
      <w:r>
        <w:rPr>
          <w:rFonts w:ascii="Edwardian Script ITC" w:hAnsi="Edwardian Script ITC"/>
          <w:sz w:val="144"/>
          <w:szCs w:val="144"/>
        </w:rPr>
        <w:t>Taste Restaurant</w:t>
      </w:r>
    </w:p>
    <w:p w14:paraId="6B287DCD" w14:textId="0E36E202" w:rsidR="00D66C0C" w:rsidRPr="00A22985" w:rsidRDefault="00D66C0C" w:rsidP="00D66C0C">
      <w:pPr>
        <w:tabs>
          <w:tab w:val="left" w:pos="6379"/>
          <w:tab w:val="left" w:pos="7371"/>
          <w:tab w:val="left" w:pos="8364"/>
          <w:tab w:val="left" w:pos="8931"/>
        </w:tabs>
        <w:jc w:val="center"/>
        <w:rPr>
          <w:rFonts w:ascii="Edwardian Script ITC" w:hAnsi="Edwardian Script ITC"/>
          <w:sz w:val="144"/>
          <w:szCs w:val="144"/>
        </w:rPr>
      </w:pPr>
      <w:r w:rsidRPr="00A22985">
        <w:rPr>
          <w:rFonts w:ascii="Edwardian Script ITC" w:hAnsi="Edwardian Script ITC"/>
          <w:sz w:val="144"/>
          <w:szCs w:val="144"/>
        </w:rPr>
        <w:t>Drinks</w:t>
      </w:r>
      <w:r w:rsidR="002712F4">
        <w:rPr>
          <w:rFonts w:ascii="Edwardian Script ITC" w:hAnsi="Edwardian Script ITC"/>
          <w:sz w:val="144"/>
          <w:szCs w:val="144"/>
        </w:rPr>
        <w:t xml:space="preserve"> Menu</w:t>
      </w:r>
    </w:p>
    <w:p w14:paraId="77DADAAE" w14:textId="77777777" w:rsidR="0003632E" w:rsidRDefault="0003632E" w:rsidP="00D66C0C">
      <w:pPr>
        <w:tabs>
          <w:tab w:val="left" w:pos="6379"/>
          <w:tab w:val="left" w:pos="7371"/>
          <w:tab w:val="left" w:pos="8364"/>
          <w:tab w:val="left" w:pos="8931"/>
        </w:tabs>
        <w:rPr>
          <w:rFonts w:ascii="Edwardian Script ITC" w:hAnsi="Edwardian Script ITC" w:cs="Arabic Typesetting"/>
          <w:sz w:val="44"/>
          <w:szCs w:val="44"/>
        </w:rPr>
      </w:pPr>
      <w:r>
        <w:rPr>
          <w:rFonts w:ascii="Edwardian Script ITC" w:hAnsi="Edwardian Script ITC" w:cs="Arabic Typesetting"/>
          <w:sz w:val="44"/>
          <w:szCs w:val="44"/>
        </w:rPr>
        <w:t xml:space="preserve">         </w:t>
      </w:r>
    </w:p>
    <w:p w14:paraId="35A79B2A" w14:textId="6E9A3238" w:rsidR="00D66C0C" w:rsidRPr="002712F4" w:rsidRDefault="0003632E" w:rsidP="00D66C0C">
      <w:pPr>
        <w:tabs>
          <w:tab w:val="left" w:pos="6379"/>
          <w:tab w:val="left" w:pos="7371"/>
          <w:tab w:val="left" w:pos="8364"/>
          <w:tab w:val="left" w:pos="8931"/>
        </w:tabs>
        <w:rPr>
          <w:rFonts w:ascii="Edwardian Script ITC" w:hAnsi="Edwardian Script ITC" w:cs="Arabic Typesetting"/>
          <w:b/>
          <w:sz w:val="44"/>
          <w:szCs w:val="44"/>
        </w:rPr>
      </w:pPr>
      <w:r>
        <w:rPr>
          <w:rFonts w:ascii="Edwardian Script ITC" w:hAnsi="Edwardian Script ITC" w:cs="Arabic Typesetting"/>
          <w:sz w:val="44"/>
          <w:szCs w:val="44"/>
        </w:rPr>
        <w:t xml:space="preserve">        </w:t>
      </w:r>
      <w:r w:rsidR="00D66C0C" w:rsidRPr="002712F4">
        <w:rPr>
          <w:rFonts w:ascii="Edwardian Script ITC" w:hAnsi="Edwardian Script ITC" w:cs="Arabic Typesetting"/>
          <w:b/>
          <w:sz w:val="44"/>
          <w:szCs w:val="44"/>
        </w:rPr>
        <w:t>Aperitifs</w:t>
      </w:r>
      <w:r w:rsidR="009C6E10">
        <w:rPr>
          <w:rFonts w:ascii="Edwardian Script ITC" w:hAnsi="Edwardian Script ITC" w:cs="Arabic Typesetting"/>
          <w:b/>
          <w:sz w:val="44"/>
          <w:szCs w:val="44"/>
        </w:rPr>
        <w:t xml:space="preserve">                                                                  </w:t>
      </w:r>
      <w:r w:rsidR="009C6E10" w:rsidRPr="009D42D4">
        <w:rPr>
          <w:rFonts w:ascii="Edwardian Script ITC" w:hAnsi="Edwardian Script ITC" w:cs="Arabic Typesetting"/>
          <w:b/>
          <w:sz w:val="32"/>
          <w:szCs w:val="32"/>
        </w:rPr>
        <w:t>25ml</w:t>
      </w:r>
      <w:r w:rsidR="00FC3D21" w:rsidRPr="009D42D4">
        <w:rPr>
          <w:rFonts w:ascii="Edwardian Script ITC" w:hAnsi="Edwardian Script ITC" w:cs="Arabic Typesetting"/>
          <w:b/>
          <w:sz w:val="32"/>
          <w:szCs w:val="32"/>
        </w:rPr>
        <w:t xml:space="preserve">      </w:t>
      </w:r>
      <w:r w:rsidR="009D42D4">
        <w:rPr>
          <w:rFonts w:ascii="Edwardian Script ITC" w:hAnsi="Edwardian Script ITC" w:cs="Arabic Typesetting"/>
          <w:b/>
          <w:sz w:val="32"/>
          <w:szCs w:val="32"/>
        </w:rPr>
        <w:t xml:space="preserve">      </w:t>
      </w:r>
      <w:r w:rsidR="00FC3D21" w:rsidRPr="009D42D4">
        <w:rPr>
          <w:rFonts w:ascii="Edwardian Script ITC" w:hAnsi="Edwardian Script ITC" w:cs="Arabic Typesetting"/>
          <w:b/>
          <w:sz w:val="32"/>
          <w:szCs w:val="32"/>
        </w:rPr>
        <w:t xml:space="preserve">     50ml</w:t>
      </w:r>
    </w:p>
    <w:p w14:paraId="1ED7A09F" w14:textId="47020CF7" w:rsidR="003C72A7" w:rsidRPr="00D66C0C" w:rsidRDefault="003C72A7" w:rsidP="0003632E">
      <w:pPr>
        <w:ind w:firstLine="720"/>
        <w:rPr>
          <w:rFonts w:ascii="Arabic Typesetting" w:hAnsi="Arabic Typesetting" w:cs="Arabic Typesetting"/>
          <w:sz w:val="32"/>
          <w:szCs w:val="32"/>
        </w:rPr>
      </w:pPr>
      <w:r w:rsidRPr="00D66C0C">
        <w:rPr>
          <w:rFonts w:ascii="Arabic Typesetting" w:hAnsi="Arabic Typesetting" w:cs="Arabic Typesetting"/>
          <w:sz w:val="32"/>
          <w:szCs w:val="32"/>
        </w:rPr>
        <w:t>Tanqueray gin and tonic (25/50ml)</w:t>
      </w:r>
      <w:r w:rsidRPr="00D66C0C">
        <w:rPr>
          <w:rFonts w:ascii="Arabic Typesetting" w:hAnsi="Arabic Typesetting" w:cs="Arabic Typesetting"/>
          <w:sz w:val="32"/>
          <w:szCs w:val="32"/>
        </w:rPr>
        <w:tab/>
      </w:r>
      <w:r w:rsidRPr="00D66C0C">
        <w:rPr>
          <w:rFonts w:ascii="Arabic Typesetting" w:hAnsi="Arabic Typesetting" w:cs="Arabic Typesetting"/>
          <w:sz w:val="32"/>
          <w:szCs w:val="32"/>
        </w:rPr>
        <w:tab/>
      </w:r>
      <w:r w:rsidR="00D66C0C" w:rsidRPr="00D66C0C">
        <w:rPr>
          <w:rFonts w:ascii="Arabic Typesetting" w:hAnsi="Arabic Typesetting" w:cs="Arabic Typesetting"/>
          <w:sz w:val="32"/>
          <w:szCs w:val="32"/>
        </w:rPr>
        <w:tab/>
      </w:r>
      <w:r w:rsidR="00A1579F">
        <w:rPr>
          <w:rFonts w:ascii="Arabic Typesetting" w:hAnsi="Arabic Typesetting" w:cs="Arabic Typesetting"/>
          <w:sz w:val="32"/>
          <w:szCs w:val="32"/>
        </w:rPr>
        <w:tab/>
      </w:r>
      <w:r w:rsidR="0003632E">
        <w:rPr>
          <w:rFonts w:ascii="Arabic Typesetting" w:hAnsi="Arabic Typesetting" w:cs="Arabic Typesetting"/>
          <w:sz w:val="32"/>
          <w:szCs w:val="32"/>
        </w:rPr>
        <w:tab/>
      </w:r>
      <w:r w:rsidR="007B28D2">
        <w:rPr>
          <w:rFonts w:ascii="Arabic Typesetting" w:hAnsi="Arabic Typesetting" w:cs="Arabic Typesetting"/>
          <w:sz w:val="32"/>
          <w:szCs w:val="32"/>
        </w:rPr>
        <w:t>5.</w:t>
      </w:r>
      <w:r w:rsidR="005E082C">
        <w:rPr>
          <w:rFonts w:ascii="Arabic Typesetting" w:hAnsi="Arabic Typesetting" w:cs="Arabic Typesetting"/>
          <w:sz w:val="32"/>
          <w:szCs w:val="32"/>
        </w:rPr>
        <w:t>8</w:t>
      </w:r>
      <w:r w:rsidR="001718E8">
        <w:rPr>
          <w:rFonts w:ascii="Arabic Typesetting" w:hAnsi="Arabic Typesetting" w:cs="Arabic Typesetting"/>
          <w:sz w:val="32"/>
          <w:szCs w:val="32"/>
        </w:rPr>
        <w:t>0</w:t>
      </w:r>
      <w:r w:rsidRPr="00D66C0C">
        <w:rPr>
          <w:rFonts w:ascii="Arabic Typesetting" w:hAnsi="Arabic Typesetting" w:cs="Arabic Typesetting"/>
          <w:sz w:val="32"/>
          <w:szCs w:val="32"/>
        </w:rPr>
        <w:tab/>
      </w:r>
      <w:r w:rsidRPr="00D66C0C">
        <w:rPr>
          <w:rFonts w:ascii="Arabic Typesetting" w:hAnsi="Arabic Typesetting" w:cs="Arabic Typesetting"/>
          <w:sz w:val="32"/>
          <w:szCs w:val="32"/>
        </w:rPr>
        <w:tab/>
      </w:r>
      <w:r w:rsidR="00257ADB">
        <w:rPr>
          <w:rFonts w:ascii="Arabic Typesetting" w:hAnsi="Arabic Typesetting" w:cs="Arabic Typesetting"/>
          <w:sz w:val="32"/>
          <w:szCs w:val="32"/>
        </w:rPr>
        <w:t>8.10</w:t>
      </w:r>
    </w:p>
    <w:p w14:paraId="5139C3B6" w14:textId="6AC8C9BA" w:rsidR="003C72A7" w:rsidRPr="00D66C0C" w:rsidRDefault="00257ADB" w:rsidP="0003632E">
      <w:pPr>
        <w:ind w:firstLine="720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>V</w:t>
      </w:r>
      <w:r w:rsidR="003C72A7" w:rsidRPr="00D66C0C">
        <w:rPr>
          <w:rFonts w:ascii="Arabic Typesetting" w:hAnsi="Arabic Typesetting" w:cs="Arabic Typesetting"/>
          <w:sz w:val="32"/>
          <w:szCs w:val="32"/>
        </w:rPr>
        <w:t>odka and tonic (25/50ml)</w:t>
      </w:r>
      <w:r w:rsidR="003C72A7" w:rsidRPr="00D66C0C">
        <w:rPr>
          <w:rFonts w:ascii="Arabic Typesetting" w:hAnsi="Arabic Typesetting" w:cs="Arabic Typesetting"/>
          <w:sz w:val="32"/>
          <w:szCs w:val="32"/>
        </w:rPr>
        <w:tab/>
      </w:r>
      <w:r w:rsidR="00D66C0C">
        <w:rPr>
          <w:rFonts w:ascii="Arabic Typesetting" w:hAnsi="Arabic Typesetting" w:cs="Arabic Typesetting"/>
          <w:sz w:val="32"/>
          <w:szCs w:val="32"/>
        </w:rPr>
        <w:tab/>
      </w:r>
      <w:r w:rsidR="00D66C0C">
        <w:rPr>
          <w:rFonts w:ascii="Arabic Typesetting" w:hAnsi="Arabic Typesetting" w:cs="Arabic Typesetting"/>
          <w:sz w:val="32"/>
          <w:szCs w:val="32"/>
        </w:rPr>
        <w:tab/>
      </w:r>
      <w:r w:rsidR="00A1579F">
        <w:rPr>
          <w:rFonts w:ascii="Arabic Typesetting" w:hAnsi="Arabic Typesetting" w:cs="Arabic Typesetting"/>
          <w:sz w:val="32"/>
          <w:szCs w:val="32"/>
        </w:rPr>
        <w:tab/>
      </w:r>
      <w:r w:rsidR="0003632E">
        <w:rPr>
          <w:rFonts w:ascii="Arabic Typesetting" w:hAnsi="Arabic Typesetting" w:cs="Arabic Typesetting"/>
          <w:sz w:val="32"/>
          <w:szCs w:val="32"/>
        </w:rPr>
        <w:tab/>
      </w:r>
      <w:r>
        <w:rPr>
          <w:rFonts w:ascii="Arabic Typesetting" w:hAnsi="Arabic Typesetting" w:cs="Arabic Typesetting"/>
          <w:sz w:val="32"/>
          <w:szCs w:val="32"/>
        </w:rPr>
        <w:t xml:space="preserve">           </w:t>
      </w:r>
      <w:r w:rsidR="007B28D2">
        <w:rPr>
          <w:rFonts w:ascii="Arabic Typesetting" w:hAnsi="Arabic Typesetting" w:cs="Arabic Typesetting"/>
          <w:sz w:val="32"/>
          <w:szCs w:val="32"/>
        </w:rPr>
        <w:t>5.</w:t>
      </w:r>
      <w:r w:rsidR="00832FDB">
        <w:rPr>
          <w:rFonts w:ascii="Arabic Typesetting" w:hAnsi="Arabic Typesetting" w:cs="Arabic Typesetting"/>
          <w:sz w:val="32"/>
          <w:szCs w:val="32"/>
        </w:rPr>
        <w:t>8</w:t>
      </w:r>
      <w:r w:rsidR="001718E8">
        <w:rPr>
          <w:rFonts w:ascii="Arabic Typesetting" w:hAnsi="Arabic Typesetting" w:cs="Arabic Typesetting"/>
          <w:sz w:val="32"/>
          <w:szCs w:val="32"/>
        </w:rPr>
        <w:t>0</w:t>
      </w:r>
      <w:r w:rsidR="003C72A7" w:rsidRPr="00D66C0C">
        <w:rPr>
          <w:rFonts w:ascii="Arabic Typesetting" w:hAnsi="Arabic Typesetting" w:cs="Arabic Typesetting"/>
          <w:sz w:val="32"/>
          <w:szCs w:val="32"/>
        </w:rPr>
        <w:tab/>
      </w:r>
      <w:r w:rsidR="003C72A7" w:rsidRPr="00D66C0C">
        <w:rPr>
          <w:rFonts w:ascii="Arabic Typesetting" w:hAnsi="Arabic Typesetting" w:cs="Arabic Typesetting"/>
          <w:sz w:val="32"/>
          <w:szCs w:val="32"/>
        </w:rPr>
        <w:tab/>
      </w:r>
      <w:r w:rsidR="00832FDB">
        <w:rPr>
          <w:rFonts w:ascii="Arabic Typesetting" w:hAnsi="Arabic Typesetting" w:cs="Arabic Typesetting"/>
          <w:sz w:val="32"/>
          <w:szCs w:val="32"/>
        </w:rPr>
        <w:t>8.10</w:t>
      </w:r>
    </w:p>
    <w:p w14:paraId="3015EFB1" w14:textId="3F84BFA0" w:rsidR="003C72A7" w:rsidRPr="00D66C0C" w:rsidRDefault="0003632E" w:rsidP="003C72A7">
      <w:pPr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 xml:space="preserve">        </w:t>
      </w:r>
      <w:r>
        <w:rPr>
          <w:rFonts w:ascii="Arabic Typesetting" w:hAnsi="Arabic Typesetting" w:cs="Arabic Typesetting"/>
          <w:sz w:val="32"/>
          <w:szCs w:val="32"/>
        </w:rPr>
        <w:tab/>
      </w:r>
      <w:r w:rsidR="00D66C0C" w:rsidRPr="00D66C0C">
        <w:rPr>
          <w:rFonts w:ascii="Arabic Typesetting" w:hAnsi="Arabic Typesetting" w:cs="Arabic Typesetting"/>
          <w:sz w:val="32"/>
          <w:szCs w:val="32"/>
        </w:rPr>
        <w:t>Prosecco Corte Alta, Italy (125ml)</w:t>
      </w:r>
      <w:r w:rsidR="00D66C0C" w:rsidRPr="00D66C0C">
        <w:rPr>
          <w:rFonts w:ascii="Arabic Typesetting" w:hAnsi="Arabic Typesetting" w:cs="Arabic Typesetting"/>
          <w:sz w:val="32"/>
          <w:szCs w:val="32"/>
        </w:rPr>
        <w:tab/>
      </w:r>
      <w:r w:rsidR="00D66C0C">
        <w:rPr>
          <w:rFonts w:ascii="Arabic Typesetting" w:hAnsi="Arabic Typesetting" w:cs="Arabic Typesetting"/>
          <w:sz w:val="32"/>
          <w:szCs w:val="32"/>
        </w:rPr>
        <w:tab/>
      </w:r>
      <w:r w:rsidR="00D66C0C" w:rsidRPr="00D66C0C">
        <w:rPr>
          <w:rFonts w:ascii="Arabic Typesetting" w:hAnsi="Arabic Typesetting" w:cs="Arabic Typesetting"/>
          <w:sz w:val="32"/>
          <w:szCs w:val="32"/>
        </w:rPr>
        <w:tab/>
      </w:r>
      <w:r w:rsidR="00D66C0C" w:rsidRPr="00D66C0C">
        <w:rPr>
          <w:rFonts w:ascii="Arabic Typesetting" w:hAnsi="Arabic Typesetting" w:cs="Arabic Typesetting"/>
          <w:sz w:val="32"/>
          <w:szCs w:val="32"/>
        </w:rPr>
        <w:tab/>
      </w:r>
      <w:r>
        <w:rPr>
          <w:rFonts w:ascii="Arabic Typesetting" w:hAnsi="Arabic Typesetting" w:cs="Arabic Typesetting"/>
          <w:sz w:val="32"/>
          <w:szCs w:val="32"/>
        </w:rPr>
        <w:tab/>
      </w:r>
      <w:r w:rsidR="00A1579F">
        <w:rPr>
          <w:rFonts w:ascii="Arabic Typesetting" w:hAnsi="Arabic Typesetting" w:cs="Arabic Typesetting"/>
          <w:sz w:val="32"/>
          <w:szCs w:val="32"/>
        </w:rPr>
        <w:tab/>
      </w:r>
      <w:r w:rsidR="00D66C0C">
        <w:rPr>
          <w:rFonts w:ascii="Arabic Typesetting" w:hAnsi="Arabic Typesetting" w:cs="Arabic Typesetting"/>
          <w:sz w:val="32"/>
          <w:szCs w:val="32"/>
        </w:rPr>
        <w:tab/>
      </w:r>
      <w:r w:rsidR="00832FDB">
        <w:rPr>
          <w:rFonts w:ascii="Arabic Typesetting" w:hAnsi="Arabic Typesetting" w:cs="Arabic Typesetting"/>
          <w:sz w:val="32"/>
          <w:szCs w:val="32"/>
        </w:rPr>
        <w:t>6.00</w:t>
      </w:r>
    </w:p>
    <w:p w14:paraId="54991338" w14:textId="5F49C84F" w:rsidR="003C72A7" w:rsidRPr="00D66C0C" w:rsidRDefault="003C72A7" w:rsidP="0003632E">
      <w:pPr>
        <w:ind w:firstLine="720"/>
        <w:rPr>
          <w:rFonts w:ascii="Arabic Typesetting" w:hAnsi="Arabic Typesetting" w:cs="Arabic Typesetting"/>
          <w:sz w:val="32"/>
          <w:szCs w:val="32"/>
        </w:rPr>
      </w:pPr>
      <w:proofErr w:type="spellStart"/>
      <w:r w:rsidRPr="00D66C0C">
        <w:rPr>
          <w:rFonts w:ascii="Arabic Typesetting" w:hAnsi="Arabic Typesetting" w:cs="Arabic Typesetting"/>
          <w:sz w:val="32"/>
          <w:szCs w:val="32"/>
        </w:rPr>
        <w:t>Kir</w:t>
      </w:r>
      <w:r w:rsidR="00A51C37">
        <w:rPr>
          <w:rFonts w:ascii="Arabic Typesetting" w:hAnsi="Arabic Typesetting" w:cs="Arabic Typesetting"/>
          <w:sz w:val="32"/>
          <w:szCs w:val="32"/>
        </w:rPr>
        <w:t>sche</w:t>
      </w:r>
      <w:proofErr w:type="spellEnd"/>
      <w:r w:rsidRPr="00D66C0C">
        <w:rPr>
          <w:rFonts w:ascii="Arabic Typesetting" w:hAnsi="Arabic Typesetting" w:cs="Arabic Typesetting"/>
          <w:sz w:val="32"/>
          <w:szCs w:val="32"/>
        </w:rPr>
        <w:t xml:space="preserve"> Royale</w:t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CC4F46">
        <w:rPr>
          <w:rFonts w:ascii="Arabic Typesetting" w:hAnsi="Arabic Typesetting" w:cs="Arabic Typesetting"/>
          <w:sz w:val="32"/>
          <w:szCs w:val="32"/>
        </w:rPr>
        <w:tab/>
      </w:r>
      <w:r w:rsidR="007B28D2">
        <w:rPr>
          <w:rFonts w:ascii="Arabic Typesetting" w:hAnsi="Arabic Typesetting" w:cs="Arabic Typesetting"/>
          <w:sz w:val="32"/>
          <w:szCs w:val="32"/>
        </w:rPr>
        <w:t>6</w:t>
      </w:r>
      <w:r w:rsidR="00CC4F46">
        <w:rPr>
          <w:rFonts w:ascii="Arabic Typesetting" w:hAnsi="Arabic Typesetting" w:cs="Arabic Typesetting"/>
          <w:sz w:val="32"/>
          <w:szCs w:val="32"/>
        </w:rPr>
        <w:t>.</w:t>
      </w:r>
      <w:r w:rsidR="002A16AD">
        <w:rPr>
          <w:rFonts w:ascii="Arabic Typesetting" w:hAnsi="Arabic Typesetting" w:cs="Arabic Typesetting"/>
          <w:sz w:val="32"/>
          <w:szCs w:val="32"/>
        </w:rPr>
        <w:t>8</w:t>
      </w:r>
      <w:r w:rsidR="006907CE">
        <w:rPr>
          <w:rFonts w:ascii="Arabic Typesetting" w:hAnsi="Arabic Typesetting" w:cs="Arabic Typesetting"/>
          <w:sz w:val="32"/>
          <w:szCs w:val="32"/>
        </w:rPr>
        <w:t>0</w:t>
      </w:r>
    </w:p>
    <w:p w14:paraId="0F8334D9" w14:textId="77777777" w:rsidR="003C72A7" w:rsidRPr="00D66C0C" w:rsidRDefault="003C72A7" w:rsidP="0003632E">
      <w:pPr>
        <w:ind w:firstLine="720"/>
        <w:rPr>
          <w:rFonts w:ascii="Arabic Typesetting" w:hAnsi="Arabic Typesetting" w:cs="Arabic Typesetting"/>
          <w:i/>
          <w:sz w:val="32"/>
          <w:szCs w:val="32"/>
        </w:rPr>
      </w:pPr>
      <w:r w:rsidRPr="00D66C0C">
        <w:rPr>
          <w:rFonts w:ascii="Arabic Typesetting" w:hAnsi="Arabic Typesetting" w:cs="Arabic Typesetting"/>
          <w:i/>
          <w:sz w:val="32"/>
          <w:szCs w:val="32"/>
        </w:rPr>
        <w:t>Prosecco with a dash of cherry liqueur</w:t>
      </w:r>
    </w:p>
    <w:p w14:paraId="343184C8" w14:textId="633CB83B" w:rsidR="00CC4F46" w:rsidRPr="002712F4" w:rsidRDefault="002712F4" w:rsidP="0003632E">
      <w:pPr>
        <w:ind w:firstLine="720"/>
        <w:rPr>
          <w:rFonts w:ascii="Edwardian Script ITC" w:hAnsi="Edwardian Script ITC" w:cs="Arabic Typesetting"/>
          <w:b/>
          <w:sz w:val="44"/>
          <w:szCs w:val="44"/>
        </w:rPr>
      </w:pPr>
      <w:r w:rsidRPr="002712F4">
        <w:rPr>
          <w:rFonts w:ascii="Edwardian Script ITC" w:hAnsi="Edwardian Script ITC" w:cs="Arabic Typesetting"/>
          <w:b/>
          <w:sz w:val="44"/>
          <w:szCs w:val="44"/>
        </w:rPr>
        <w:t>Cocktails</w:t>
      </w:r>
    </w:p>
    <w:p w14:paraId="23D427E6" w14:textId="1B752E8E" w:rsidR="003C72A7" w:rsidRPr="00D66C0C" w:rsidRDefault="003C72A7" w:rsidP="0003632E">
      <w:pPr>
        <w:ind w:firstLine="720"/>
        <w:rPr>
          <w:rFonts w:ascii="Arabic Typesetting" w:hAnsi="Arabic Typesetting" w:cs="Arabic Typesetting"/>
          <w:sz w:val="32"/>
          <w:szCs w:val="32"/>
        </w:rPr>
      </w:pPr>
      <w:r w:rsidRPr="00D66C0C">
        <w:rPr>
          <w:rFonts w:ascii="Arabic Typesetting" w:hAnsi="Arabic Typesetting" w:cs="Arabic Typesetting"/>
          <w:sz w:val="32"/>
          <w:szCs w:val="32"/>
        </w:rPr>
        <w:t xml:space="preserve">Tom Collins </w:t>
      </w:r>
    </w:p>
    <w:p w14:paraId="1D0B6731" w14:textId="56B62770" w:rsidR="003C72A7" w:rsidRDefault="003C72A7" w:rsidP="0003632E">
      <w:pPr>
        <w:ind w:firstLine="720"/>
        <w:rPr>
          <w:rFonts w:ascii="Arabic Typesetting" w:hAnsi="Arabic Typesetting" w:cs="Arabic Typesetting"/>
          <w:i/>
          <w:sz w:val="32"/>
          <w:szCs w:val="32"/>
        </w:rPr>
      </w:pPr>
      <w:r w:rsidRPr="00D66C0C">
        <w:rPr>
          <w:rFonts w:ascii="Arabic Typesetting" w:hAnsi="Arabic Typesetting" w:cs="Arabic Typesetting"/>
          <w:i/>
          <w:sz w:val="32"/>
          <w:szCs w:val="32"/>
        </w:rPr>
        <w:t>Fresh lemons muddled wi</w:t>
      </w:r>
      <w:r w:rsidR="00695022">
        <w:rPr>
          <w:rFonts w:ascii="Arabic Typesetting" w:hAnsi="Arabic Typesetting" w:cs="Arabic Typesetting"/>
          <w:i/>
          <w:sz w:val="32"/>
          <w:szCs w:val="32"/>
        </w:rPr>
        <w:t>th sugar, bitters and G</w:t>
      </w:r>
      <w:r w:rsidRPr="00D66C0C">
        <w:rPr>
          <w:rFonts w:ascii="Arabic Typesetting" w:hAnsi="Arabic Typesetting" w:cs="Arabic Typesetting"/>
          <w:i/>
          <w:sz w:val="32"/>
          <w:szCs w:val="32"/>
        </w:rPr>
        <w:t>in, topped with soda</w:t>
      </w:r>
    </w:p>
    <w:p w14:paraId="2513D09A" w14:textId="6910DB11" w:rsidR="00F62A10" w:rsidRDefault="00F62A10" w:rsidP="0003632E">
      <w:pPr>
        <w:ind w:firstLine="720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 xml:space="preserve">Espresso Martini </w:t>
      </w:r>
    </w:p>
    <w:p w14:paraId="1DD3B8CB" w14:textId="07658CE8" w:rsidR="00F62A10" w:rsidRPr="00F62A10" w:rsidRDefault="00F62A10" w:rsidP="0003632E">
      <w:pPr>
        <w:ind w:firstLine="720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Espresso coffee shaken over ice with vodka and Kahlua</w:t>
      </w:r>
    </w:p>
    <w:p w14:paraId="59136ACE" w14:textId="78CAD6D7" w:rsidR="003C72A7" w:rsidRDefault="0075146C" w:rsidP="0003632E">
      <w:pPr>
        <w:ind w:left="720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>Cosmopolitan</w:t>
      </w:r>
    </w:p>
    <w:p w14:paraId="18A0FD81" w14:textId="107A9A1B" w:rsidR="0075146C" w:rsidRDefault="0075146C" w:rsidP="0003632E">
      <w:pPr>
        <w:ind w:left="720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Vodka, Cointreau, &amp; cranberry juice, shaken over ice</w:t>
      </w:r>
    </w:p>
    <w:p w14:paraId="4A76ADFD" w14:textId="35E4601A" w:rsidR="0075146C" w:rsidRDefault="0075146C" w:rsidP="0003632E">
      <w:pPr>
        <w:ind w:left="720"/>
        <w:rPr>
          <w:rFonts w:ascii="Arabic Typesetting" w:hAnsi="Arabic Typesetting" w:cs="Arabic Typesetting"/>
          <w:sz w:val="32"/>
          <w:szCs w:val="32"/>
        </w:rPr>
      </w:pPr>
      <w:r w:rsidRPr="0075146C">
        <w:rPr>
          <w:rFonts w:ascii="Arabic Typesetting" w:hAnsi="Arabic Typesetting" w:cs="Arabic Typesetting"/>
          <w:sz w:val="32"/>
          <w:szCs w:val="32"/>
        </w:rPr>
        <w:t>Cranberry Mocktail</w:t>
      </w:r>
    </w:p>
    <w:p w14:paraId="1547A728" w14:textId="159A2A02" w:rsidR="0075146C" w:rsidRPr="0075146C" w:rsidRDefault="0075146C" w:rsidP="0003632E">
      <w:pPr>
        <w:ind w:left="720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Cranberry juice, orange juice, lemon juice and soda, shaken over ice</w:t>
      </w:r>
    </w:p>
    <w:p w14:paraId="1E483594" w14:textId="1BE50065" w:rsidR="00F62A10" w:rsidRDefault="00F62A10" w:rsidP="0003632E">
      <w:pPr>
        <w:ind w:left="720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 xml:space="preserve">St Clements </w:t>
      </w:r>
    </w:p>
    <w:p w14:paraId="3B4CD4BE" w14:textId="04F78C8C" w:rsidR="00F62A10" w:rsidRDefault="00F62A10" w:rsidP="0003632E">
      <w:pPr>
        <w:ind w:left="720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Orange juice and bitter lemon</w:t>
      </w:r>
    </w:p>
    <w:p w14:paraId="1E031D8C" w14:textId="77777777" w:rsidR="003C72A7" w:rsidRPr="00D66C0C" w:rsidRDefault="003C72A7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789156BA" w14:textId="7C5236EF" w:rsidR="003C72A7" w:rsidRPr="00D66C0C" w:rsidRDefault="003C72A7" w:rsidP="0003632E">
      <w:pPr>
        <w:ind w:left="5760" w:firstLine="720"/>
        <w:rPr>
          <w:rFonts w:ascii="Arabic Typesetting" w:hAnsi="Arabic Typesetting" w:cs="Arabic Typesetting"/>
          <w:sz w:val="32"/>
          <w:szCs w:val="32"/>
        </w:rPr>
      </w:pPr>
      <w:r w:rsidRPr="00D66C0C">
        <w:rPr>
          <w:rFonts w:ascii="Arabic Typesetting" w:hAnsi="Arabic Typesetting" w:cs="Arabic Typesetting"/>
          <w:sz w:val="32"/>
          <w:szCs w:val="32"/>
        </w:rPr>
        <w:t xml:space="preserve">Alcoholic cocktails </w:t>
      </w:r>
      <w:r w:rsidRPr="00D66C0C">
        <w:rPr>
          <w:rFonts w:ascii="Arabic Typesetting" w:hAnsi="Arabic Typesetting" w:cs="Arabic Typesetting"/>
          <w:sz w:val="32"/>
          <w:szCs w:val="32"/>
        </w:rPr>
        <w:tab/>
      </w:r>
      <w:r w:rsidR="00B26CF3">
        <w:rPr>
          <w:rFonts w:ascii="Arabic Typesetting" w:hAnsi="Arabic Typesetting" w:cs="Arabic Typesetting"/>
          <w:sz w:val="32"/>
          <w:szCs w:val="32"/>
        </w:rPr>
        <w:t>9.00</w:t>
      </w:r>
      <w:r w:rsidRPr="00D66C0C">
        <w:rPr>
          <w:rFonts w:ascii="Arabic Typesetting" w:hAnsi="Arabic Typesetting" w:cs="Arabic Typesetting"/>
          <w:sz w:val="32"/>
          <w:szCs w:val="32"/>
        </w:rPr>
        <w:t xml:space="preserve"> </w:t>
      </w:r>
    </w:p>
    <w:p w14:paraId="7AB919B9" w14:textId="3FB754A4" w:rsidR="003C72A7" w:rsidRDefault="003C72A7" w:rsidP="0003632E">
      <w:pPr>
        <w:ind w:left="5760" w:firstLine="720"/>
        <w:rPr>
          <w:rFonts w:ascii="Arabic Typesetting" w:hAnsi="Arabic Typesetting" w:cs="Arabic Typesetting"/>
          <w:i/>
          <w:sz w:val="32"/>
          <w:szCs w:val="32"/>
        </w:rPr>
      </w:pPr>
      <w:r w:rsidRPr="00D66C0C">
        <w:rPr>
          <w:rFonts w:ascii="Arabic Typesetting" w:hAnsi="Arabic Typesetting" w:cs="Arabic Typesetting"/>
          <w:sz w:val="32"/>
          <w:szCs w:val="32"/>
        </w:rPr>
        <w:t>Non-alcoholic</w:t>
      </w:r>
      <w:r w:rsidRPr="00D66C0C">
        <w:rPr>
          <w:rFonts w:ascii="Arabic Typesetting" w:hAnsi="Arabic Typesetting" w:cs="Arabic Typesetting"/>
          <w:sz w:val="32"/>
          <w:szCs w:val="32"/>
        </w:rPr>
        <w:tab/>
      </w:r>
      <w:r w:rsidR="00D66C0C">
        <w:rPr>
          <w:rFonts w:ascii="Arabic Typesetting" w:hAnsi="Arabic Typesetting" w:cs="Arabic Typesetting"/>
          <w:sz w:val="32"/>
          <w:szCs w:val="32"/>
        </w:rPr>
        <w:tab/>
      </w:r>
      <w:r w:rsidR="00B26CF3">
        <w:rPr>
          <w:rFonts w:ascii="Arabic Typesetting" w:hAnsi="Arabic Typesetting" w:cs="Arabic Typesetting"/>
          <w:sz w:val="32"/>
          <w:szCs w:val="32"/>
        </w:rPr>
        <w:t>5.00</w:t>
      </w:r>
    </w:p>
    <w:p w14:paraId="518C2E9D" w14:textId="77777777" w:rsidR="00AF2CC8" w:rsidRDefault="00AF2CC8" w:rsidP="00AF2CC8">
      <w:pPr>
        <w:rPr>
          <w:rFonts w:ascii="Edwardian Script ITC" w:hAnsi="Edwardian Script ITC"/>
          <w:sz w:val="96"/>
          <w:szCs w:val="96"/>
        </w:rPr>
      </w:pPr>
    </w:p>
    <w:p w14:paraId="43F781F1" w14:textId="7BADB1D5" w:rsidR="003C72A7" w:rsidRDefault="0003632E" w:rsidP="00AF2CC8">
      <w:pPr>
        <w:jc w:val="center"/>
        <w:rPr>
          <w:rFonts w:ascii="Edwardian Script ITC" w:hAnsi="Edwardian Script ITC"/>
          <w:sz w:val="96"/>
          <w:szCs w:val="96"/>
        </w:rPr>
      </w:pPr>
      <w:r>
        <w:rPr>
          <w:rFonts w:ascii="Edwardian Script ITC" w:hAnsi="Edwardian Script ITC"/>
          <w:sz w:val="96"/>
          <w:szCs w:val="96"/>
        </w:rPr>
        <w:lastRenderedPageBreak/>
        <w:t>W</w:t>
      </w:r>
      <w:r w:rsidR="00A1579F">
        <w:rPr>
          <w:rFonts w:ascii="Edwardian Script ITC" w:hAnsi="Edwardian Script ITC"/>
          <w:sz w:val="96"/>
          <w:szCs w:val="96"/>
        </w:rPr>
        <w:t>ine</w:t>
      </w:r>
    </w:p>
    <w:p w14:paraId="3F9ECB1F" w14:textId="77777777" w:rsidR="00A1579F" w:rsidRPr="00A1579F" w:rsidRDefault="00A1579F" w:rsidP="00A1579F">
      <w:pPr>
        <w:jc w:val="center"/>
        <w:rPr>
          <w:sz w:val="16"/>
          <w:szCs w:val="16"/>
        </w:rPr>
      </w:pPr>
    </w:p>
    <w:p w14:paraId="0940DF68" w14:textId="10C50378" w:rsidR="003C72A7" w:rsidRPr="009D42D4" w:rsidRDefault="00A1579F" w:rsidP="0003632E">
      <w:pPr>
        <w:ind w:firstLine="720"/>
        <w:rPr>
          <w:sz w:val="32"/>
          <w:szCs w:val="32"/>
        </w:rPr>
      </w:pPr>
      <w:r w:rsidRPr="002712F4">
        <w:rPr>
          <w:rFonts w:ascii="Edwardian Script ITC" w:hAnsi="Edwardian Script ITC"/>
          <w:b/>
          <w:sz w:val="44"/>
          <w:szCs w:val="44"/>
        </w:rPr>
        <w:t>Sparkling</w:t>
      </w:r>
      <w:r w:rsidRPr="002712F4">
        <w:rPr>
          <w:rFonts w:ascii="Edwardian Script ITC" w:hAnsi="Edwardian Script ITC"/>
          <w:b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 w:rsidRPr="009D42D4">
        <w:rPr>
          <w:rFonts w:ascii="Edwardian Script ITC" w:hAnsi="Edwardian Script ITC" w:cs="Arabic Typesetting"/>
          <w:b/>
          <w:bCs/>
          <w:sz w:val="32"/>
          <w:szCs w:val="32"/>
        </w:rPr>
        <w:t>125ml</w:t>
      </w:r>
      <w:r w:rsidRPr="009D42D4">
        <w:rPr>
          <w:rFonts w:ascii="Edwardian Script ITC" w:hAnsi="Edwardian Script ITC" w:cs="Arabic Typesetting"/>
          <w:b/>
          <w:bCs/>
          <w:sz w:val="32"/>
          <w:szCs w:val="32"/>
        </w:rPr>
        <w:tab/>
        <w:t xml:space="preserve"> </w:t>
      </w:r>
      <w:r w:rsidR="005106F4" w:rsidRPr="009D42D4">
        <w:rPr>
          <w:rFonts w:ascii="Edwardian Script ITC" w:hAnsi="Edwardian Script ITC" w:cs="Arabic Typesetting"/>
          <w:b/>
          <w:bCs/>
          <w:sz w:val="32"/>
          <w:szCs w:val="32"/>
        </w:rPr>
        <w:t xml:space="preserve">   175ml    </w:t>
      </w:r>
      <w:r w:rsidR="007F7FB3" w:rsidRPr="009D42D4">
        <w:rPr>
          <w:rFonts w:ascii="Edwardian Script ITC" w:hAnsi="Edwardian Script ITC" w:cs="Arabic Typesetting"/>
          <w:b/>
          <w:bCs/>
          <w:sz w:val="32"/>
          <w:szCs w:val="32"/>
        </w:rPr>
        <w:t xml:space="preserve"> 250ml</w:t>
      </w:r>
      <w:r w:rsidR="009F4D9F" w:rsidRPr="009D42D4">
        <w:rPr>
          <w:rFonts w:ascii="Edwardian Script ITC" w:hAnsi="Edwardian Script ITC" w:cs="Arabic Typesetting"/>
          <w:b/>
          <w:bCs/>
          <w:sz w:val="32"/>
          <w:szCs w:val="32"/>
        </w:rPr>
        <w:tab/>
      </w:r>
      <w:r w:rsidR="009D42D4">
        <w:rPr>
          <w:rFonts w:ascii="Edwardian Script ITC" w:hAnsi="Edwardian Script ITC" w:cs="Arabic Typesetting"/>
          <w:b/>
          <w:bCs/>
          <w:sz w:val="32"/>
          <w:szCs w:val="32"/>
        </w:rPr>
        <w:t xml:space="preserve">  </w:t>
      </w:r>
      <w:r w:rsidRPr="009D42D4">
        <w:rPr>
          <w:rFonts w:ascii="Edwardian Script ITC" w:hAnsi="Edwardian Script ITC" w:cs="Arabic Typesetting"/>
          <w:b/>
          <w:bCs/>
          <w:sz w:val="32"/>
          <w:szCs w:val="32"/>
        </w:rPr>
        <w:t>Bottle</w:t>
      </w:r>
      <w:r w:rsidR="003C72A7" w:rsidRPr="009D42D4">
        <w:rPr>
          <w:b/>
          <w:bCs/>
          <w:sz w:val="32"/>
          <w:szCs w:val="32"/>
        </w:rPr>
        <w:tab/>
      </w:r>
    </w:p>
    <w:p w14:paraId="18C75EFE" w14:textId="715465AA" w:rsidR="003C72A7" w:rsidRPr="002712F4" w:rsidRDefault="00BE0EA0" w:rsidP="0003632E">
      <w:pPr>
        <w:ind w:firstLine="720"/>
        <w:rPr>
          <w:rFonts w:ascii="Arabic Typesetting" w:hAnsi="Arabic Typesetting" w:cs="Arabic Typesetting"/>
          <w:sz w:val="32"/>
          <w:szCs w:val="32"/>
        </w:rPr>
      </w:pPr>
      <w:r w:rsidRPr="002712F4">
        <w:rPr>
          <w:rFonts w:ascii="Arabic Typesetting" w:hAnsi="Arabic Typesetting" w:cs="Arabic Typesetting"/>
          <w:sz w:val="32"/>
          <w:szCs w:val="32"/>
        </w:rPr>
        <w:t xml:space="preserve">Prosecco </w:t>
      </w:r>
      <w:r w:rsidR="00DE7B6D">
        <w:rPr>
          <w:rFonts w:ascii="Arabic Typesetting" w:hAnsi="Arabic Typesetting" w:cs="Arabic Typesetting"/>
          <w:sz w:val="32"/>
          <w:szCs w:val="32"/>
        </w:rPr>
        <w:t>Doc Treviso -</w:t>
      </w:r>
      <w:r w:rsidRPr="002712F4">
        <w:rPr>
          <w:rFonts w:ascii="Arabic Typesetting" w:hAnsi="Arabic Typesetting" w:cs="Arabic Typesetting"/>
          <w:i/>
          <w:sz w:val="32"/>
          <w:szCs w:val="32"/>
        </w:rPr>
        <w:t>Italy</w:t>
      </w:r>
      <w:r w:rsidR="00DE7B6D">
        <w:rPr>
          <w:rFonts w:ascii="Arabic Typesetting" w:hAnsi="Arabic Typesetting" w:cs="Arabic Typesetting"/>
          <w:sz w:val="32"/>
          <w:szCs w:val="32"/>
        </w:rPr>
        <w:t xml:space="preserve"> ABV 11%</w:t>
      </w:r>
      <w:r w:rsidR="00A1579F" w:rsidRPr="002712F4">
        <w:rPr>
          <w:rFonts w:ascii="Arabic Typesetting" w:hAnsi="Arabic Typesetting" w:cs="Arabic Typesetting"/>
          <w:sz w:val="32"/>
          <w:szCs w:val="32"/>
        </w:rPr>
        <w:tab/>
      </w:r>
      <w:r w:rsidR="00A1579F" w:rsidRPr="002712F4">
        <w:rPr>
          <w:rFonts w:ascii="Arabic Typesetting" w:hAnsi="Arabic Typesetting" w:cs="Arabic Typesetting"/>
          <w:sz w:val="32"/>
          <w:szCs w:val="32"/>
        </w:rPr>
        <w:tab/>
      </w:r>
      <w:r w:rsidR="00A1579F" w:rsidRPr="002712F4">
        <w:rPr>
          <w:rFonts w:ascii="Arabic Typesetting" w:hAnsi="Arabic Typesetting" w:cs="Arabic Typesetting"/>
          <w:sz w:val="32"/>
          <w:szCs w:val="32"/>
        </w:rPr>
        <w:tab/>
        <w:t xml:space="preserve"> </w:t>
      </w:r>
      <w:r w:rsidR="00B26CF3">
        <w:rPr>
          <w:rFonts w:ascii="Arabic Typesetting" w:hAnsi="Arabic Typesetting" w:cs="Arabic Typesetting"/>
          <w:sz w:val="32"/>
          <w:szCs w:val="32"/>
        </w:rPr>
        <w:t>6.00</w:t>
      </w:r>
      <w:r w:rsidR="00A1579F" w:rsidRPr="002712F4">
        <w:rPr>
          <w:rFonts w:ascii="Arabic Typesetting" w:hAnsi="Arabic Typesetting" w:cs="Arabic Typesetting"/>
          <w:sz w:val="32"/>
          <w:szCs w:val="32"/>
        </w:rPr>
        <w:tab/>
      </w:r>
      <w:r w:rsidR="00A1579F" w:rsidRPr="002712F4">
        <w:rPr>
          <w:rFonts w:ascii="Arabic Typesetting" w:hAnsi="Arabic Typesetting" w:cs="Arabic Typesetting"/>
          <w:sz w:val="32"/>
          <w:szCs w:val="32"/>
        </w:rPr>
        <w:tab/>
      </w:r>
      <w:r w:rsidR="00A1579F" w:rsidRPr="002712F4">
        <w:rPr>
          <w:rFonts w:ascii="Arabic Typesetting" w:hAnsi="Arabic Typesetting" w:cs="Arabic Typesetting"/>
          <w:sz w:val="32"/>
          <w:szCs w:val="32"/>
        </w:rPr>
        <w:tab/>
      </w:r>
      <w:r w:rsidR="009F4D9F" w:rsidRPr="002712F4">
        <w:rPr>
          <w:rFonts w:ascii="Arabic Typesetting" w:hAnsi="Arabic Typesetting" w:cs="Arabic Typesetting"/>
          <w:sz w:val="32"/>
          <w:szCs w:val="32"/>
        </w:rPr>
        <w:tab/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 </w:t>
      </w:r>
      <w:r w:rsidR="00A74CF7">
        <w:rPr>
          <w:rFonts w:ascii="Arabic Typesetting" w:hAnsi="Arabic Typesetting" w:cs="Arabic Typesetting"/>
          <w:sz w:val="32"/>
          <w:szCs w:val="32"/>
        </w:rPr>
        <w:t xml:space="preserve"> 30</w:t>
      </w:r>
      <w:r w:rsidR="003C72A7" w:rsidRPr="002712F4">
        <w:rPr>
          <w:rFonts w:ascii="Arabic Typesetting" w:hAnsi="Arabic Typesetting" w:cs="Arabic Typesetting"/>
          <w:sz w:val="32"/>
          <w:szCs w:val="32"/>
        </w:rPr>
        <w:t>.00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40"/>
      </w:tblGrid>
      <w:tr w:rsidR="00695022" w:rsidRPr="002712F4" w14:paraId="75431456" w14:textId="77777777" w:rsidTr="00695022">
        <w:trPr>
          <w:trHeight w:val="572"/>
        </w:trPr>
        <w:tc>
          <w:tcPr>
            <w:tcW w:w="9040" w:type="dxa"/>
          </w:tcPr>
          <w:p w14:paraId="43B4418A" w14:textId="53644BEB" w:rsidR="00695022" w:rsidRPr="002712F4" w:rsidRDefault="00695022" w:rsidP="00695022">
            <w:pPr>
              <w:autoSpaceDE w:val="0"/>
              <w:autoSpaceDN w:val="0"/>
              <w:adjustRightInd w:val="0"/>
              <w:rPr>
                <w:rFonts w:ascii="Arabic Typesetting" w:hAnsi="Arabic Typesetting" w:cs="Arabic Typesetting"/>
                <w:color w:val="000000"/>
                <w:sz w:val="28"/>
                <w:szCs w:val="28"/>
                <w:lang w:val="en-GB"/>
              </w:rPr>
            </w:pPr>
            <w:r w:rsidRPr="002712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           </w:t>
            </w:r>
            <w:r w:rsidRPr="002712F4">
              <w:rPr>
                <w:rFonts w:ascii="Arabic Typesetting" w:hAnsi="Arabic Typesetting" w:cs="Arabic Typesetting"/>
                <w:i/>
                <w:iCs/>
                <w:color w:val="000000"/>
                <w:sz w:val="28"/>
                <w:szCs w:val="28"/>
                <w:lang w:val="en-GB"/>
              </w:rPr>
              <w:t>Delicate and aromatic with fine bubbles. This wine carries lots of fresh peach, pear and an elegant zest</w:t>
            </w:r>
          </w:p>
        </w:tc>
      </w:tr>
    </w:tbl>
    <w:p w14:paraId="0FCE81FB" w14:textId="70A9F862" w:rsidR="00D66C0C" w:rsidRPr="002712F4" w:rsidRDefault="003C72A7" w:rsidP="001718E8">
      <w:pPr>
        <w:rPr>
          <w:rFonts w:ascii="Arabic Typesetting" w:hAnsi="Arabic Typesetting" w:cs="Arabic Typesetting"/>
          <w:sz w:val="16"/>
          <w:szCs w:val="16"/>
        </w:rPr>
      </w:pPr>
      <w:r w:rsidRPr="002712F4">
        <w:rPr>
          <w:rFonts w:ascii="Arabic Typesetting" w:hAnsi="Arabic Typesetting" w:cs="Arabic Typesetting"/>
          <w:i/>
          <w:sz w:val="28"/>
          <w:szCs w:val="28"/>
        </w:rPr>
        <w:tab/>
      </w:r>
    </w:p>
    <w:p w14:paraId="24A3F570" w14:textId="6A8930D4" w:rsidR="00A1579F" w:rsidRDefault="00A1579F" w:rsidP="00BE0EA0">
      <w:pPr>
        <w:ind w:firstLine="720"/>
        <w:rPr>
          <w:rFonts w:ascii="Arabic Typesetting" w:hAnsi="Arabic Typesetting" w:cs="Arabic Typesetting"/>
          <w:b/>
          <w:sz w:val="32"/>
          <w:szCs w:val="32"/>
        </w:rPr>
      </w:pPr>
      <w:r w:rsidRPr="002712F4">
        <w:rPr>
          <w:rFonts w:ascii="Edwardian Script ITC" w:hAnsi="Edwardian Script ITC"/>
          <w:b/>
          <w:sz w:val="44"/>
          <w:szCs w:val="44"/>
        </w:rPr>
        <w:t>White</w:t>
      </w:r>
      <w:r w:rsidRPr="002712F4">
        <w:rPr>
          <w:rFonts w:ascii="Arabic Typesetting" w:hAnsi="Arabic Typesetting" w:cs="Arabic Typesetting"/>
          <w:b/>
          <w:sz w:val="32"/>
          <w:szCs w:val="32"/>
        </w:rPr>
        <w:t xml:space="preserve"> </w:t>
      </w:r>
    </w:p>
    <w:p w14:paraId="2C232782" w14:textId="77777777" w:rsidR="002712F4" w:rsidRPr="002712F4" w:rsidRDefault="002712F4" w:rsidP="00BE0EA0">
      <w:pPr>
        <w:ind w:firstLine="720"/>
        <w:rPr>
          <w:rFonts w:ascii="Arabic Typesetting" w:hAnsi="Arabic Typesetting" w:cs="Arabic Typesetting"/>
          <w:b/>
          <w:sz w:val="32"/>
          <w:szCs w:val="32"/>
        </w:rPr>
      </w:pPr>
    </w:p>
    <w:p w14:paraId="39FAB984" w14:textId="140D3A79" w:rsidR="003C72A7" w:rsidRPr="002712F4" w:rsidRDefault="00202E9B" w:rsidP="006907CE">
      <w:pPr>
        <w:ind w:firstLine="720"/>
        <w:rPr>
          <w:rFonts w:ascii="Arabic Typesetting" w:hAnsi="Arabic Typesetting" w:cs="Arabic Typesetting"/>
          <w:sz w:val="32"/>
          <w:szCs w:val="32"/>
        </w:rPr>
      </w:pPr>
      <w:r w:rsidRPr="002712F4">
        <w:rPr>
          <w:rFonts w:ascii="Arabic Typesetting" w:hAnsi="Arabic Typesetting" w:cs="Arabic Typesetting"/>
          <w:sz w:val="32"/>
          <w:szCs w:val="32"/>
        </w:rPr>
        <w:t>Cantarutti Pinot Grigio Friuli</w:t>
      </w:r>
      <w:r w:rsidR="00550D42">
        <w:rPr>
          <w:rFonts w:ascii="Arabic Typesetting" w:hAnsi="Arabic Typesetting" w:cs="Arabic Typesetting"/>
          <w:sz w:val="32"/>
          <w:szCs w:val="32"/>
        </w:rPr>
        <w:t>-</w:t>
      </w:r>
      <w:r w:rsidR="00BE0EA0"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BE0EA0" w:rsidRPr="002712F4">
        <w:rPr>
          <w:rFonts w:ascii="Arabic Typesetting" w:hAnsi="Arabic Typesetting" w:cs="Arabic Typesetting"/>
          <w:i/>
          <w:sz w:val="32"/>
          <w:szCs w:val="32"/>
        </w:rPr>
        <w:t>Italy</w:t>
      </w:r>
      <w:r w:rsidR="00DE7B6D">
        <w:rPr>
          <w:rFonts w:ascii="Arabic Typesetting" w:hAnsi="Arabic Typesetting" w:cs="Arabic Typesetting"/>
          <w:i/>
          <w:sz w:val="32"/>
          <w:szCs w:val="32"/>
        </w:rPr>
        <w:t xml:space="preserve"> ABV 12.5%</w:t>
      </w:r>
      <w:r w:rsidR="00DE7B6D">
        <w:rPr>
          <w:rFonts w:ascii="Arabic Typesetting" w:hAnsi="Arabic Typesetting" w:cs="Arabic Typesetting"/>
          <w:sz w:val="32"/>
          <w:szCs w:val="32"/>
        </w:rPr>
        <w:t xml:space="preserve">          </w:t>
      </w:r>
      <w:r w:rsidR="006907CE">
        <w:rPr>
          <w:rFonts w:ascii="Arabic Typesetting" w:hAnsi="Arabic Typesetting" w:cs="Arabic Typesetting"/>
          <w:sz w:val="32"/>
          <w:szCs w:val="32"/>
        </w:rPr>
        <w:t xml:space="preserve"> 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DE7B6D">
        <w:rPr>
          <w:rFonts w:ascii="Arabic Typesetting" w:hAnsi="Arabic Typesetting" w:cs="Arabic Typesetting"/>
          <w:sz w:val="32"/>
          <w:szCs w:val="32"/>
        </w:rPr>
        <w:t xml:space="preserve"> </w:t>
      </w:r>
      <w:r w:rsidR="00C01F33">
        <w:rPr>
          <w:rFonts w:ascii="Arabic Typesetting" w:hAnsi="Arabic Typesetting" w:cs="Arabic Typesetting"/>
          <w:sz w:val="32"/>
          <w:szCs w:val="32"/>
        </w:rPr>
        <w:t xml:space="preserve"> </w:t>
      </w:r>
      <w:r w:rsidR="00DE7B6D">
        <w:rPr>
          <w:rFonts w:ascii="Arabic Typesetting" w:hAnsi="Arabic Typesetting" w:cs="Arabic Typesetting"/>
          <w:sz w:val="32"/>
          <w:szCs w:val="32"/>
        </w:rPr>
        <w:t xml:space="preserve">  </w:t>
      </w:r>
      <w:r w:rsidR="001718E8">
        <w:rPr>
          <w:rFonts w:ascii="Arabic Typesetting" w:hAnsi="Arabic Typesetting" w:cs="Arabic Typesetting"/>
          <w:sz w:val="32"/>
          <w:szCs w:val="32"/>
        </w:rPr>
        <w:t>5.</w:t>
      </w:r>
      <w:r w:rsidR="0004118A">
        <w:rPr>
          <w:rFonts w:ascii="Arabic Typesetting" w:hAnsi="Arabic Typesetting" w:cs="Arabic Typesetting"/>
          <w:sz w:val="32"/>
          <w:szCs w:val="32"/>
        </w:rPr>
        <w:t>4</w:t>
      </w:r>
      <w:r w:rsidR="001718E8">
        <w:rPr>
          <w:rFonts w:ascii="Arabic Typesetting" w:hAnsi="Arabic Typesetting" w:cs="Arabic Typesetting"/>
          <w:sz w:val="32"/>
          <w:szCs w:val="32"/>
        </w:rPr>
        <w:t>0</w:t>
      </w:r>
      <w:r w:rsidR="006907CE">
        <w:rPr>
          <w:rFonts w:ascii="Arabic Typesetting" w:hAnsi="Arabic Typesetting" w:cs="Arabic Typesetting"/>
          <w:sz w:val="32"/>
          <w:szCs w:val="32"/>
        </w:rPr>
        <w:t xml:space="preserve">  </w:t>
      </w:r>
      <w:r w:rsidR="00E00411"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A11C19">
        <w:rPr>
          <w:rFonts w:ascii="Arabic Typesetting" w:hAnsi="Arabic Typesetting" w:cs="Arabic Typesetting"/>
          <w:sz w:val="32"/>
          <w:szCs w:val="32"/>
        </w:rPr>
        <w:t xml:space="preserve"> </w:t>
      </w:r>
      <w:r w:rsidR="00E00411"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333ED5">
        <w:rPr>
          <w:rFonts w:ascii="Arabic Typesetting" w:hAnsi="Arabic Typesetting" w:cs="Arabic Typesetting"/>
          <w:sz w:val="32"/>
          <w:szCs w:val="32"/>
        </w:rPr>
        <w:t xml:space="preserve"> </w:t>
      </w:r>
      <w:r w:rsidR="001718E8">
        <w:rPr>
          <w:rFonts w:ascii="Arabic Typesetting" w:hAnsi="Arabic Typesetting" w:cs="Arabic Typesetting"/>
          <w:sz w:val="32"/>
          <w:szCs w:val="32"/>
        </w:rPr>
        <w:t>7.</w:t>
      </w:r>
      <w:r w:rsidR="00C60E62">
        <w:rPr>
          <w:rFonts w:ascii="Arabic Typesetting" w:hAnsi="Arabic Typesetting" w:cs="Arabic Typesetting"/>
          <w:sz w:val="32"/>
          <w:szCs w:val="32"/>
        </w:rPr>
        <w:t>5</w:t>
      </w:r>
      <w:r w:rsidR="001718E8">
        <w:rPr>
          <w:rFonts w:ascii="Arabic Typesetting" w:hAnsi="Arabic Typesetting" w:cs="Arabic Typesetting"/>
          <w:sz w:val="32"/>
          <w:szCs w:val="32"/>
        </w:rPr>
        <w:t>0</w:t>
      </w:r>
      <w:r w:rsidR="006907CE">
        <w:rPr>
          <w:rFonts w:ascii="Arabic Typesetting" w:hAnsi="Arabic Typesetting" w:cs="Arabic Typesetting"/>
          <w:sz w:val="32"/>
          <w:szCs w:val="32"/>
        </w:rPr>
        <w:t xml:space="preserve">   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D15075">
        <w:rPr>
          <w:rFonts w:ascii="Arabic Typesetting" w:hAnsi="Arabic Typesetting" w:cs="Arabic Typesetting"/>
          <w:sz w:val="32"/>
          <w:szCs w:val="32"/>
        </w:rPr>
        <w:t>1</w:t>
      </w:r>
      <w:r w:rsidR="00333ED5">
        <w:rPr>
          <w:rFonts w:ascii="Arabic Typesetting" w:hAnsi="Arabic Typesetting" w:cs="Arabic Typesetting"/>
          <w:sz w:val="32"/>
          <w:szCs w:val="32"/>
        </w:rPr>
        <w:t>0.80</w:t>
      </w:r>
      <w:r w:rsidR="006907CE">
        <w:rPr>
          <w:rFonts w:ascii="Arabic Typesetting" w:hAnsi="Arabic Typesetting" w:cs="Arabic Typesetting"/>
          <w:sz w:val="32"/>
          <w:szCs w:val="32"/>
        </w:rPr>
        <w:t xml:space="preserve">   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 </w:t>
      </w:r>
      <w:r w:rsidR="00A11C19">
        <w:rPr>
          <w:rFonts w:ascii="Arabic Typesetting" w:hAnsi="Arabic Typesetting" w:cs="Arabic Typesetting"/>
          <w:sz w:val="32"/>
          <w:szCs w:val="32"/>
        </w:rPr>
        <w:t xml:space="preserve"> </w:t>
      </w:r>
      <w:r w:rsidR="008B34E7" w:rsidRPr="002712F4">
        <w:rPr>
          <w:rFonts w:ascii="Arabic Typesetting" w:hAnsi="Arabic Typesetting" w:cs="Arabic Typesetting"/>
          <w:sz w:val="32"/>
          <w:szCs w:val="32"/>
        </w:rPr>
        <w:t>2</w:t>
      </w:r>
      <w:r w:rsidR="0068330A">
        <w:rPr>
          <w:rFonts w:ascii="Arabic Typesetting" w:hAnsi="Arabic Typesetting" w:cs="Arabic Typesetting"/>
          <w:sz w:val="32"/>
          <w:szCs w:val="32"/>
        </w:rPr>
        <w:t>7</w:t>
      </w:r>
      <w:r w:rsidR="003C72A7" w:rsidRPr="002712F4">
        <w:rPr>
          <w:rFonts w:ascii="Arabic Typesetting" w:hAnsi="Arabic Typesetting" w:cs="Arabic Typesetting"/>
          <w:sz w:val="32"/>
          <w:szCs w:val="32"/>
        </w:rPr>
        <w:t>.00</w:t>
      </w:r>
      <w:r w:rsidR="003C72A7" w:rsidRPr="002712F4">
        <w:rPr>
          <w:rFonts w:ascii="Arabic Typesetting" w:hAnsi="Arabic Typesetting" w:cs="Arabic Typesetting"/>
          <w:i/>
          <w:sz w:val="32"/>
          <w:szCs w:val="32"/>
        </w:rPr>
        <w:tab/>
      </w:r>
      <w:r w:rsidR="003C72A7" w:rsidRPr="002712F4">
        <w:rPr>
          <w:rFonts w:ascii="Arabic Typesetting" w:hAnsi="Arabic Typesetting" w:cs="Arabic Typesetting"/>
          <w:i/>
          <w:sz w:val="32"/>
          <w:szCs w:val="32"/>
        </w:rPr>
        <w:tab/>
      </w:r>
    </w:p>
    <w:p w14:paraId="2B6BFE81" w14:textId="77777777" w:rsidR="00E00411" w:rsidRPr="002712F4" w:rsidRDefault="00E00411" w:rsidP="00E00411">
      <w:pPr>
        <w:ind w:firstLine="720"/>
        <w:rPr>
          <w:rFonts w:ascii="Arabic Typesetting" w:hAnsi="Arabic Typesetting" w:cs="Arabic Typesetting"/>
          <w:sz w:val="32"/>
          <w:szCs w:val="32"/>
        </w:rPr>
      </w:pPr>
    </w:p>
    <w:p w14:paraId="76646F84" w14:textId="3FE9009F" w:rsidR="003C72A7" w:rsidRPr="002712F4" w:rsidRDefault="00E00411" w:rsidP="006907CE">
      <w:pPr>
        <w:ind w:firstLine="720"/>
        <w:rPr>
          <w:rFonts w:ascii="Arabic Typesetting" w:hAnsi="Arabic Typesetting" w:cs="Arabic Typesetting"/>
          <w:sz w:val="32"/>
          <w:szCs w:val="32"/>
        </w:rPr>
      </w:pPr>
      <w:r w:rsidRPr="002712F4">
        <w:rPr>
          <w:rFonts w:ascii="Arabic Typesetting" w:hAnsi="Arabic Typesetting" w:cs="Arabic Typesetting"/>
          <w:sz w:val="32"/>
          <w:szCs w:val="32"/>
        </w:rPr>
        <w:t>Les Lunelus Touraine Sauvignon Blanc</w:t>
      </w:r>
      <w:r w:rsidR="00DE7B6D">
        <w:rPr>
          <w:rFonts w:ascii="Arabic Typesetting" w:hAnsi="Arabic Typesetting" w:cs="Arabic Typesetting"/>
          <w:sz w:val="32"/>
          <w:szCs w:val="32"/>
        </w:rPr>
        <w:t>- France ABV 13%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</w:t>
      </w:r>
      <w:r w:rsidR="00AE263D">
        <w:rPr>
          <w:rFonts w:ascii="Arabic Typesetting" w:hAnsi="Arabic Typesetting" w:cs="Arabic Typesetting"/>
          <w:sz w:val="32"/>
          <w:szCs w:val="32"/>
        </w:rPr>
        <w:t xml:space="preserve"> </w:t>
      </w:r>
      <w:r w:rsidR="006907CE">
        <w:rPr>
          <w:rFonts w:ascii="Arabic Typesetting" w:hAnsi="Arabic Typesetting" w:cs="Arabic Typesetting"/>
          <w:sz w:val="32"/>
          <w:szCs w:val="32"/>
        </w:rPr>
        <w:t>5.50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   </w:t>
      </w:r>
      <w:r w:rsidR="006907CE">
        <w:rPr>
          <w:rFonts w:ascii="Arabic Typesetting" w:hAnsi="Arabic Typesetting" w:cs="Arabic Typesetting"/>
          <w:sz w:val="32"/>
          <w:szCs w:val="32"/>
        </w:rPr>
        <w:t>7.</w:t>
      </w:r>
      <w:r w:rsidR="001718E8">
        <w:rPr>
          <w:rFonts w:ascii="Arabic Typesetting" w:hAnsi="Arabic Typesetting" w:cs="Arabic Typesetting"/>
          <w:sz w:val="32"/>
          <w:szCs w:val="32"/>
        </w:rPr>
        <w:t>4</w:t>
      </w:r>
      <w:r w:rsidR="006907CE">
        <w:rPr>
          <w:rFonts w:ascii="Arabic Typesetting" w:hAnsi="Arabic Typesetting" w:cs="Arabic Typesetting"/>
          <w:sz w:val="32"/>
          <w:szCs w:val="32"/>
        </w:rPr>
        <w:t>5</w:t>
      </w:r>
      <w:r w:rsidR="00DE7B6D">
        <w:rPr>
          <w:rFonts w:ascii="Arabic Typesetting" w:hAnsi="Arabic Typesetting" w:cs="Arabic Typesetting"/>
          <w:sz w:val="32"/>
          <w:szCs w:val="32"/>
        </w:rPr>
        <w:t xml:space="preserve">   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F01D08">
        <w:rPr>
          <w:rFonts w:ascii="Arabic Typesetting" w:hAnsi="Arabic Typesetting" w:cs="Arabic Typesetting"/>
          <w:sz w:val="32"/>
          <w:szCs w:val="32"/>
        </w:rPr>
        <w:t>11.00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  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3C72A7" w:rsidRPr="002712F4">
        <w:rPr>
          <w:rFonts w:ascii="Arabic Typesetting" w:hAnsi="Arabic Typesetting" w:cs="Arabic Typesetting"/>
          <w:sz w:val="32"/>
          <w:szCs w:val="32"/>
        </w:rPr>
        <w:t>2</w:t>
      </w:r>
      <w:r w:rsidR="001718E8">
        <w:rPr>
          <w:rFonts w:ascii="Arabic Typesetting" w:hAnsi="Arabic Typesetting" w:cs="Arabic Typesetting"/>
          <w:sz w:val="32"/>
          <w:szCs w:val="32"/>
        </w:rPr>
        <w:t>7</w:t>
      </w:r>
      <w:r w:rsidR="003C72A7" w:rsidRPr="002712F4">
        <w:rPr>
          <w:rFonts w:ascii="Arabic Typesetting" w:hAnsi="Arabic Typesetting" w:cs="Arabic Typesetting"/>
          <w:sz w:val="32"/>
          <w:szCs w:val="32"/>
        </w:rPr>
        <w:t>.00</w:t>
      </w:r>
    </w:p>
    <w:p w14:paraId="06171F35" w14:textId="318C0B2F" w:rsidR="003C72A7" w:rsidRPr="002712F4" w:rsidRDefault="003C72A7" w:rsidP="0003632E">
      <w:pPr>
        <w:ind w:firstLine="720"/>
        <w:rPr>
          <w:rFonts w:ascii="Arabic Typesetting" w:hAnsi="Arabic Typesetting" w:cs="Arabic Typesetting"/>
          <w:sz w:val="28"/>
          <w:szCs w:val="28"/>
        </w:rPr>
      </w:pPr>
      <w:r w:rsidRPr="002712F4">
        <w:rPr>
          <w:rFonts w:ascii="Arabic Typesetting" w:hAnsi="Arabic Typesetting" w:cs="Arabic Typesetting"/>
          <w:i/>
          <w:sz w:val="28"/>
          <w:szCs w:val="28"/>
        </w:rPr>
        <w:tab/>
      </w:r>
    </w:p>
    <w:p w14:paraId="04B78450" w14:textId="538A8352" w:rsidR="00A969AF" w:rsidRPr="002712F4" w:rsidRDefault="00E00411" w:rsidP="00E00411">
      <w:pPr>
        <w:ind w:firstLine="720"/>
        <w:rPr>
          <w:rFonts w:ascii="Arabic Typesetting" w:hAnsi="Arabic Typesetting" w:cs="Arabic Typesetting"/>
          <w:sz w:val="32"/>
          <w:szCs w:val="32"/>
        </w:rPr>
      </w:pPr>
      <w:r w:rsidRPr="002712F4">
        <w:rPr>
          <w:rFonts w:ascii="Arabic Typesetting" w:hAnsi="Arabic Typesetting" w:cs="Arabic Typesetting"/>
          <w:sz w:val="32"/>
          <w:szCs w:val="32"/>
        </w:rPr>
        <w:t>Georges Burrier Mâcon-Villages Blanc</w:t>
      </w:r>
      <w:r w:rsidR="00DE7B6D">
        <w:rPr>
          <w:rFonts w:ascii="Arabic Typesetting" w:hAnsi="Arabic Typesetting" w:cs="Arabic Typesetting"/>
          <w:sz w:val="32"/>
          <w:szCs w:val="32"/>
        </w:rPr>
        <w:t>- France ABV 12.5%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</w:t>
      </w:r>
      <w:r w:rsidR="00F42857">
        <w:rPr>
          <w:rFonts w:ascii="Arabic Typesetting" w:hAnsi="Arabic Typesetting" w:cs="Arabic Typesetting"/>
          <w:sz w:val="32"/>
          <w:szCs w:val="32"/>
        </w:rPr>
        <w:t>6.00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 </w:t>
      </w:r>
      <w:r w:rsidR="00C01F33">
        <w:rPr>
          <w:rFonts w:ascii="Arabic Typesetting" w:hAnsi="Arabic Typesetting" w:cs="Arabic Typesetting"/>
          <w:sz w:val="32"/>
          <w:szCs w:val="32"/>
        </w:rPr>
        <w:t xml:space="preserve"> 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DF3175">
        <w:rPr>
          <w:rFonts w:ascii="Arabic Typesetting" w:hAnsi="Arabic Typesetting" w:cs="Arabic Typesetting"/>
          <w:sz w:val="32"/>
          <w:szCs w:val="32"/>
        </w:rPr>
        <w:t>8.00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   </w:t>
      </w:r>
      <w:r w:rsidR="00DF3175">
        <w:rPr>
          <w:rFonts w:ascii="Arabic Typesetting" w:hAnsi="Arabic Typesetting" w:cs="Arabic Typesetting"/>
          <w:sz w:val="32"/>
          <w:szCs w:val="32"/>
        </w:rPr>
        <w:t>12.00</w:t>
      </w:r>
      <w:r w:rsidR="00AE263D">
        <w:rPr>
          <w:rFonts w:ascii="Arabic Typesetting" w:hAnsi="Arabic Typesetting" w:cs="Arabic Typesetting"/>
          <w:sz w:val="32"/>
          <w:szCs w:val="32"/>
        </w:rPr>
        <w:t xml:space="preserve"> </w:t>
      </w:r>
      <w:r w:rsidR="00347B3E"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AE263D">
        <w:rPr>
          <w:rFonts w:ascii="Arabic Typesetting" w:hAnsi="Arabic Typesetting" w:cs="Arabic Typesetting"/>
          <w:sz w:val="32"/>
          <w:szCs w:val="32"/>
        </w:rPr>
        <w:t xml:space="preserve">   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A02818">
        <w:rPr>
          <w:rFonts w:ascii="Arabic Typesetting" w:hAnsi="Arabic Typesetting" w:cs="Arabic Typesetting"/>
          <w:sz w:val="32"/>
          <w:szCs w:val="32"/>
        </w:rPr>
        <w:t>30</w:t>
      </w:r>
      <w:r w:rsidR="001718E8">
        <w:rPr>
          <w:rFonts w:ascii="Arabic Typesetting" w:hAnsi="Arabic Typesetting" w:cs="Arabic Typesetting"/>
          <w:sz w:val="32"/>
          <w:szCs w:val="32"/>
        </w:rPr>
        <w:t>.00</w:t>
      </w:r>
    </w:p>
    <w:p w14:paraId="2C9AC286" w14:textId="77777777" w:rsidR="00347B3E" w:rsidRPr="002712F4" w:rsidRDefault="00347B3E" w:rsidP="00E00411">
      <w:pPr>
        <w:ind w:firstLine="720"/>
        <w:rPr>
          <w:rFonts w:ascii="Arabic Typesetting" w:hAnsi="Arabic Typesetting" w:cs="Arabic Typesetting"/>
          <w:sz w:val="32"/>
          <w:szCs w:val="32"/>
        </w:rPr>
      </w:pPr>
    </w:p>
    <w:p w14:paraId="124519F5" w14:textId="4D2A13B9" w:rsidR="00347B3E" w:rsidRDefault="00347B3E" w:rsidP="00DE7B6D">
      <w:pPr>
        <w:ind w:firstLine="720"/>
        <w:rPr>
          <w:rFonts w:ascii="Arabic Typesetting" w:hAnsi="Arabic Typesetting" w:cs="Arabic Typesetting"/>
          <w:sz w:val="32"/>
          <w:szCs w:val="32"/>
        </w:rPr>
      </w:pPr>
      <w:r w:rsidRPr="002712F4">
        <w:rPr>
          <w:rFonts w:ascii="Arabic Typesetting" w:hAnsi="Arabic Typesetting" w:cs="Arabic Typesetting"/>
          <w:sz w:val="32"/>
          <w:szCs w:val="32"/>
        </w:rPr>
        <w:t xml:space="preserve">Robert Roth Riesling Mittelbourg Terres de Gres Org  </w:t>
      </w:r>
      <w:r w:rsidR="00DE7B6D">
        <w:rPr>
          <w:rFonts w:ascii="Arabic Typesetting" w:hAnsi="Arabic Typesetting" w:cs="Arabic Typesetting"/>
          <w:sz w:val="32"/>
          <w:szCs w:val="32"/>
        </w:rPr>
        <w:t xml:space="preserve">       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6907CE">
        <w:rPr>
          <w:rFonts w:ascii="Arabic Typesetting" w:hAnsi="Arabic Typesetting" w:cs="Arabic Typesetting"/>
          <w:sz w:val="32"/>
          <w:szCs w:val="32"/>
        </w:rPr>
        <w:t>5.</w:t>
      </w:r>
      <w:r w:rsidR="009E1CA8">
        <w:rPr>
          <w:rFonts w:ascii="Arabic Typesetting" w:hAnsi="Arabic Typesetting" w:cs="Arabic Typesetting"/>
          <w:sz w:val="32"/>
          <w:szCs w:val="32"/>
        </w:rPr>
        <w:t>9</w:t>
      </w:r>
      <w:r w:rsidR="006907CE">
        <w:rPr>
          <w:rFonts w:ascii="Arabic Typesetting" w:hAnsi="Arabic Typesetting" w:cs="Arabic Typesetting"/>
          <w:sz w:val="32"/>
          <w:szCs w:val="32"/>
        </w:rPr>
        <w:t>0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   </w:t>
      </w:r>
      <w:r w:rsidR="00D7126B">
        <w:rPr>
          <w:rFonts w:ascii="Arabic Typesetting" w:hAnsi="Arabic Typesetting" w:cs="Arabic Typesetting"/>
          <w:sz w:val="32"/>
          <w:szCs w:val="32"/>
        </w:rPr>
        <w:t>7.85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    </w:t>
      </w:r>
      <w:r w:rsidR="006B4CB0" w:rsidRPr="002712F4">
        <w:rPr>
          <w:rFonts w:ascii="Arabic Typesetting" w:hAnsi="Arabic Typesetting" w:cs="Arabic Typesetting"/>
          <w:sz w:val="32"/>
          <w:szCs w:val="32"/>
        </w:rPr>
        <w:t>8.</w:t>
      </w:r>
      <w:r w:rsidR="001718E8">
        <w:rPr>
          <w:rFonts w:ascii="Arabic Typesetting" w:hAnsi="Arabic Typesetting" w:cs="Arabic Typesetting"/>
          <w:sz w:val="32"/>
          <w:szCs w:val="32"/>
        </w:rPr>
        <w:t>4</w:t>
      </w:r>
      <w:r w:rsidR="000A4532" w:rsidRPr="002712F4">
        <w:rPr>
          <w:rFonts w:ascii="Arabic Typesetting" w:hAnsi="Arabic Typesetting" w:cs="Arabic Typesetting"/>
          <w:sz w:val="32"/>
          <w:szCs w:val="32"/>
        </w:rPr>
        <w:t>0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    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8F6338">
        <w:rPr>
          <w:rFonts w:ascii="Arabic Typesetting" w:hAnsi="Arabic Typesetting" w:cs="Arabic Typesetting"/>
          <w:sz w:val="32"/>
          <w:szCs w:val="32"/>
        </w:rPr>
        <w:t xml:space="preserve"> </w:t>
      </w:r>
      <w:r w:rsidRPr="002712F4">
        <w:rPr>
          <w:rFonts w:ascii="Arabic Typesetting" w:hAnsi="Arabic Typesetting" w:cs="Arabic Typesetting"/>
          <w:sz w:val="32"/>
          <w:szCs w:val="32"/>
        </w:rPr>
        <w:t>2</w:t>
      </w:r>
      <w:r w:rsidR="008F6338">
        <w:rPr>
          <w:rFonts w:ascii="Arabic Typesetting" w:hAnsi="Arabic Typesetting" w:cs="Arabic Typesetting"/>
          <w:sz w:val="32"/>
          <w:szCs w:val="32"/>
        </w:rPr>
        <w:t>9</w:t>
      </w:r>
      <w:r w:rsidR="001718E8">
        <w:rPr>
          <w:rFonts w:ascii="Arabic Typesetting" w:hAnsi="Arabic Typesetting" w:cs="Arabic Typesetting"/>
          <w:sz w:val="32"/>
          <w:szCs w:val="32"/>
        </w:rPr>
        <w:t>.00</w:t>
      </w:r>
    </w:p>
    <w:p w14:paraId="1DEDC4F4" w14:textId="154205EE" w:rsidR="00DE7B6D" w:rsidRPr="002712F4" w:rsidRDefault="00DE7B6D" w:rsidP="00DE7B6D">
      <w:pPr>
        <w:ind w:firstLine="720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>France ABV</w:t>
      </w:r>
    </w:p>
    <w:p w14:paraId="49E11A3C" w14:textId="77777777" w:rsidR="00347B3E" w:rsidRPr="002712F4" w:rsidRDefault="00347B3E" w:rsidP="00E00411">
      <w:pPr>
        <w:ind w:firstLine="720"/>
        <w:rPr>
          <w:rFonts w:ascii="Arabic Typesetting" w:hAnsi="Arabic Typesetting" w:cs="Arabic Typesetting"/>
          <w:sz w:val="32"/>
          <w:szCs w:val="32"/>
        </w:rPr>
      </w:pPr>
    </w:p>
    <w:p w14:paraId="77441A06" w14:textId="0AA758E9" w:rsidR="00E00411" w:rsidRDefault="00E00411" w:rsidP="00E00411">
      <w:pPr>
        <w:ind w:firstLine="720"/>
        <w:rPr>
          <w:rFonts w:ascii="Arabic Typesetting" w:hAnsi="Arabic Typesetting" w:cs="Arabic Typesetting"/>
          <w:sz w:val="28"/>
          <w:szCs w:val="28"/>
        </w:rPr>
      </w:pPr>
    </w:p>
    <w:p w14:paraId="4AE649E4" w14:textId="5A62A6B4" w:rsidR="003C72A7" w:rsidRPr="00465243" w:rsidRDefault="00A1579F" w:rsidP="00AF2CC8">
      <w:pPr>
        <w:jc w:val="center"/>
        <w:rPr>
          <w:sz w:val="44"/>
          <w:szCs w:val="44"/>
        </w:rPr>
      </w:pPr>
      <w:r w:rsidRPr="002712F4">
        <w:rPr>
          <w:rFonts w:ascii="Edwardian Script ITC" w:hAnsi="Edwardian Script ITC"/>
          <w:b/>
          <w:sz w:val="44"/>
          <w:szCs w:val="44"/>
        </w:rPr>
        <w:t>Rose</w:t>
      </w:r>
      <w:r w:rsidRPr="002712F4">
        <w:rPr>
          <w:rFonts w:ascii="Edwardian Script ITC" w:hAnsi="Edwardian Script ITC"/>
          <w:b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 w:rsidR="009D42D4">
        <w:rPr>
          <w:rFonts w:ascii="Edwardian Script ITC" w:hAnsi="Edwardian Script ITC"/>
          <w:sz w:val="44"/>
          <w:szCs w:val="44"/>
        </w:rPr>
        <w:t xml:space="preserve">                        </w:t>
      </w:r>
      <w:r w:rsidR="004040EB" w:rsidRPr="009D42D4">
        <w:rPr>
          <w:rFonts w:ascii="Edwardian Script ITC" w:hAnsi="Edwardian Script ITC"/>
          <w:b/>
          <w:bCs/>
          <w:sz w:val="32"/>
          <w:szCs w:val="32"/>
        </w:rPr>
        <w:t>125ml</w:t>
      </w:r>
      <w:r w:rsidR="009D42D4" w:rsidRPr="009D42D4">
        <w:rPr>
          <w:rFonts w:ascii="Edwardian Script ITC" w:hAnsi="Edwardian Script ITC"/>
          <w:b/>
          <w:bCs/>
          <w:sz w:val="32"/>
          <w:szCs w:val="32"/>
        </w:rPr>
        <w:t xml:space="preserve"> </w:t>
      </w:r>
      <w:r w:rsidR="0003632E" w:rsidRPr="009D42D4">
        <w:rPr>
          <w:rFonts w:ascii="Edwardian Script ITC" w:hAnsi="Edwardian Script ITC" w:cs="Arabic Typesetting"/>
          <w:b/>
          <w:bCs/>
          <w:sz w:val="32"/>
          <w:szCs w:val="32"/>
        </w:rPr>
        <w:t>1</w:t>
      </w:r>
      <w:r w:rsidRPr="009D42D4">
        <w:rPr>
          <w:rFonts w:ascii="Edwardian Script ITC" w:hAnsi="Edwardian Script ITC" w:cs="Arabic Typesetting"/>
          <w:b/>
          <w:bCs/>
          <w:sz w:val="32"/>
          <w:szCs w:val="32"/>
        </w:rPr>
        <w:t>75ml</w:t>
      </w:r>
      <w:r w:rsidR="009D42D4">
        <w:rPr>
          <w:rFonts w:ascii="Edwardian Script ITC" w:hAnsi="Edwardian Script ITC" w:cs="Arabic Typesetting"/>
          <w:b/>
          <w:bCs/>
          <w:sz w:val="32"/>
          <w:szCs w:val="32"/>
        </w:rPr>
        <w:t xml:space="preserve">     </w:t>
      </w:r>
      <w:r w:rsidRPr="009D42D4">
        <w:rPr>
          <w:rFonts w:ascii="Edwardian Script ITC" w:hAnsi="Edwardian Script ITC" w:cs="Arabic Typesetting"/>
          <w:b/>
          <w:bCs/>
          <w:sz w:val="32"/>
          <w:szCs w:val="32"/>
        </w:rPr>
        <w:t>250ml</w:t>
      </w:r>
      <w:r w:rsidR="009D42D4">
        <w:rPr>
          <w:rFonts w:ascii="Edwardian Script ITC" w:hAnsi="Edwardian Script ITC" w:cs="Arabic Typesetting"/>
          <w:b/>
          <w:bCs/>
          <w:sz w:val="32"/>
          <w:szCs w:val="32"/>
        </w:rPr>
        <w:t xml:space="preserve">   </w:t>
      </w:r>
      <w:r w:rsidRPr="009D42D4">
        <w:rPr>
          <w:rFonts w:ascii="Edwardian Script ITC" w:hAnsi="Edwardian Script ITC" w:cs="Arabic Typesetting"/>
          <w:b/>
          <w:bCs/>
          <w:sz w:val="32"/>
          <w:szCs w:val="32"/>
        </w:rPr>
        <w:t>Bottle</w:t>
      </w:r>
    </w:p>
    <w:p w14:paraId="309D2C78" w14:textId="77777777" w:rsidR="00A526B6" w:rsidRDefault="00A526B6" w:rsidP="004040EB">
      <w:pPr>
        <w:ind w:firstLine="720"/>
        <w:rPr>
          <w:rFonts w:ascii="Arabic Typesetting" w:hAnsi="Arabic Typesetting" w:cs="Arabic Typesetting"/>
          <w:b/>
          <w:sz w:val="32"/>
          <w:szCs w:val="32"/>
        </w:rPr>
      </w:pPr>
    </w:p>
    <w:p w14:paraId="7FAD95F4" w14:textId="609BF79F" w:rsidR="003C72A7" w:rsidRPr="00465243" w:rsidRDefault="00A526B6" w:rsidP="00A526B6">
      <w:pPr>
        <w:rPr>
          <w:rFonts w:ascii="Arabic Typesetting" w:hAnsi="Arabic Typesetting" w:cs="Arabic Typesetting"/>
          <w:b/>
          <w:sz w:val="32"/>
          <w:szCs w:val="32"/>
        </w:rPr>
      </w:pPr>
      <w:r>
        <w:rPr>
          <w:rFonts w:ascii="Arabic Typesetting" w:hAnsi="Arabic Typesetting" w:cs="Arabic Typesetting"/>
          <w:b/>
          <w:sz w:val="32"/>
          <w:szCs w:val="32"/>
        </w:rPr>
        <w:t xml:space="preserve">         </w:t>
      </w:r>
      <w:proofErr w:type="spellStart"/>
      <w:r w:rsidR="001154F5" w:rsidRPr="002712F4">
        <w:rPr>
          <w:rFonts w:ascii="Arabic Typesetting" w:hAnsi="Arabic Typesetting" w:cs="Arabic Typesetting"/>
          <w:sz w:val="32"/>
          <w:szCs w:val="32"/>
        </w:rPr>
        <w:t>Pur</w:t>
      </w:r>
      <w:proofErr w:type="spellEnd"/>
      <w:r w:rsidR="001154F5" w:rsidRPr="002712F4">
        <w:rPr>
          <w:rFonts w:ascii="Arabic Typesetting" w:hAnsi="Arabic Typesetting" w:cs="Arabic Typesetting"/>
          <w:sz w:val="32"/>
          <w:szCs w:val="32"/>
        </w:rPr>
        <w:t xml:space="preserve"> Azur Côtes de Provence Rosé</w:t>
      </w:r>
      <w:r w:rsidR="00550D42">
        <w:rPr>
          <w:rFonts w:ascii="Arabic Typesetting" w:hAnsi="Arabic Typesetting" w:cs="Arabic Typesetting"/>
          <w:sz w:val="32"/>
          <w:szCs w:val="32"/>
        </w:rPr>
        <w:t>- France ABV 13%</w:t>
      </w:r>
      <w:r w:rsidR="004040EB">
        <w:rPr>
          <w:rFonts w:ascii="Arabic Typesetting" w:hAnsi="Arabic Typesetting" w:cs="Arabic Typesetting"/>
          <w:b/>
          <w:sz w:val="32"/>
          <w:szCs w:val="32"/>
        </w:rPr>
        <w:t xml:space="preserve">          </w:t>
      </w:r>
      <w:r w:rsidR="009D42D4">
        <w:rPr>
          <w:rFonts w:ascii="Arabic Typesetting" w:hAnsi="Arabic Typesetting" w:cs="Arabic Typesetting"/>
          <w:b/>
          <w:sz w:val="32"/>
          <w:szCs w:val="32"/>
        </w:rPr>
        <w:t xml:space="preserve"> </w:t>
      </w:r>
      <w:r w:rsidR="004040EB">
        <w:rPr>
          <w:rFonts w:ascii="Arabic Typesetting" w:hAnsi="Arabic Typesetting" w:cs="Arabic Typesetting"/>
          <w:b/>
          <w:sz w:val="32"/>
          <w:szCs w:val="32"/>
        </w:rPr>
        <w:t xml:space="preserve">    </w:t>
      </w:r>
      <w:r w:rsidR="006907CE">
        <w:rPr>
          <w:rFonts w:ascii="Arabic Typesetting" w:hAnsi="Arabic Typesetting" w:cs="Arabic Typesetting"/>
          <w:sz w:val="32"/>
          <w:szCs w:val="32"/>
        </w:rPr>
        <w:t>5.</w:t>
      </w:r>
      <w:r w:rsidR="00EF613E">
        <w:rPr>
          <w:rFonts w:ascii="Arabic Typesetting" w:hAnsi="Arabic Typesetting" w:cs="Arabic Typesetting"/>
          <w:sz w:val="32"/>
          <w:szCs w:val="32"/>
        </w:rPr>
        <w:t>9</w:t>
      </w:r>
      <w:r w:rsidR="006907CE">
        <w:rPr>
          <w:rFonts w:ascii="Arabic Typesetting" w:hAnsi="Arabic Typesetting" w:cs="Arabic Typesetting"/>
          <w:sz w:val="32"/>
          <w:szCs w:val="32"/>
        </w:rPr>
        <w:t>0</w:t>
      </w:r>
      <w:r w:rsidR="004040EB" w:rsidRPr="004040EB">
        <w:rPr>
          <w:rFonts w:ascii="Arabic Typesetting" w:hAnsi="Arabic Typesetting" w:cs="Arabic Typesetting"/>
          <w:sz w:val="32"/>
          <w:szCs w:val="32"/>
        </w:rPr>
        <w:t xml:space="preserve">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  </w:t>
      </w:r>
      <w:r w:rsidR="004040EB" w:rsidRPr="004040EB">
        <w:rPr>
          <w:rFonts w:ascii="Arabic Typesetting" w:hAnsi="Arabic Typesetting" w:cs="Arabic Typesetting"/>
          <w:sz w:val="32"/>
          <w:szCs w:val="32"/>
        </w:rPr>
        <w:t xml:space="preserve"> </w:t>
      </w:r>
      <w:r>
        <w:rPr>
          <w:rFonts w:ascii="Arabic Typesetting" w:hAnsi="Arabic Typesetting" w:cs="Arabic Typesetting"/>
          <w:b/>
          <w:sz w:val="32"/>
          <w:szCs w:val="32"/>
        </w:rPr>
        <w:t xml:space="preserve"> </w:t>
      </w:r>
      <w:r w:rsidR="006907CE">
        <w:rPr>
          <w:rFonts w:ascii="Arabic Typesetting" w:hAnsi="Arabic Typesetting" w:cs="Arabic Typesetting"/>
          <w:sz w:val="32"/>
          <w:szCs w:val="32"/>
        </w:rPr>
        <w:t>7.</w:t>
      </w:r>
      <w:r w:rsidR="00EF613E">
        <w:rPr>
          <w:rFonts w:ascii="Arabic Typesetting" w:hAnsi="Arabic Typesetting" w:cs="Arabic Typesetting"/>
          <w:sz w:val="32"/>
          <w:szCs w:val="32"/>
        </w:rPr>
        <w:t>8</w:t>
      </w:r>
      <w:r w:rsidR="001718E8">
        <w:rPr>
          <w:rFonts w:ascii="Arabic Typesetting" w:hAnsi="Arabic Typesetting" w:cs="Arabic Typesetting"/>
          <w:sz w:val="32"/>
          <w:szCs w:val="32"/>
        </w:rPr>
        <w:t>5</w:t>
      </w:r>
      <w:r w:rsidR="004040EB">
        <w:rPr>
          <w:rFonts w:ascii="Arabic Typesetting" w:hAnsi="Arabic Typesetting" w:cs="Arabic Typesetting"/>
          <w:sz w:val="32"/>
          <w:szCs w:val="32"/>
        </w:rPr>
        <w:t xml:space="preserve"> </w:t>
      </w:r>
      <w:r w:rsidR="00B21EC3">
        <w:rPr>
          <w:rFonts w:ascii="Arabic Typesetting" w:hAnsi="Arabic Typesetting" w:cs="Arabic Typesetting"/>
          <w:sz w:val="32"/>
          <w:szCs w:val="32"/>
        </w:rPr>
        <w:t xml:space="preserve">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    </w:t>
      </w:r>
      <w:r w:rsidR="005D1B73">
        <w:rPr>
          <w:rFonts w:ascii="Arabic Typesetting" w:hAnsi="Arabic Typesetting" w:cs="Arabic Typesetting"/>
          <w:sz w:val="32"/>
          <w:szCs w:val="32"/>
        </w:rPr>
        <w:t xml:space="preserve">  </w:t>
      </w:r>
      <w:r w:rsidR="006907CE">
        <w:rPr>
          <w:rFonts w:ascii="Arabic Typesetting" w:hAnsi="Arabic Typesetting" w:cs="Arabic Typesetting"/>
          <w:sz w:val="32"/>
          <w:szCs w:val="32"/>
        </w:rPr>
        <w:t>8.</w:t>
      </w:r>
      <w:r w:rsidR="001718E8">
        <w:rPr>
          <w:rFonts w:ascii="Arabic Typesetting" w:hAnsi="Arabic Typesetting" w:cs="Arabic Typesetting"/>
          <w:sz w:val="32"/>
          <w:szCs w:val="32"/>
        </w:rPr>
        <w:t>4</w:t>
      </w:r>
      <w:r w:rsidR="006907CE">
        <w:rPr>
          <w:rFonts w:ascii="Arabic Typesetting" w:hAnsi="Arabic Typesetting" w:cs="Arabic Typesetting"/>
          <w:sz w:val="32"/>
          <w:szCs w:val="32"/>
        </w:rPr>
        <w:t>0</w:t>
      </w:r>
      <w:r w:rsidR="005106F4">
        <w:rPr>
          <w:rFonts w:ascii="Arabic Typesetting" w:hAnsi="Arabic Typesetting" w:cs="Arabic Typesetting"/>
          <w:sz w:val="32"/>
          <w:szCs w:val="32"/>
        </w:rPr>
        <w:tab/>
      </w:r>
      <w:r w:rsidR="00A054A2">
        <w:rPr>
          <w:rFonts w:ascii="Arabic Typesetting" w:hAnsi="Arabic Typesetting" w:cs="Arabic Typesetting"/>
          <w:sz w:val="32"/>
          <w:szCs w:val="32"/>
        </w:rPr>
        <w:t xml:space="preserve">   </w:t>
      </w:r>
      <w:r w:rsidR="009D42D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B21EC3">
        <w:rPr>
          <w:rFonts w:ascii="Arabic Typesetting" w:hAnsi="Arabic Typesetting" w:cs="Arabic Typesetting"/>
          <w:sz w:val="32"/>
          <w:szCs w:val="32"/>
        </w:rPr>
        <w:t xml:space="preserve"> </w:t>
      </w:r>
      <w:r w:rsidR="005106F4">
        <w:rPr>
          <w:rFonts w:ascii="Arabic Typesetting" w:hAnsi="Arabic Typesetting" w:cs="Arabic Typesetting"/>
          <w:sz w:val="32"/>
          <w:szCs w:val="32"/>
        </w:rPr>
        <w:t>2</w:t>
      </w:r>
      <w:r w:rsidR="00EF613E">
        <w:rPr>
          <w:rFonts w:ascii="Arabic Typesetting" w:hAnsi="Arabic Typesetting" w:cs="Arabic Typesetting"/>
          <w:sz w:val="32"/>
          <w:szCs w:val="32"/>
        </w:rPr>
        <w:t>9</w:t>
      </w:r>
      <w:r w:rsidR="005106F4" w:rsidRPr="00465243">
        <w:rPr>
          <w:rFonts w:ascii="Arabic Typesetting" w:hAnsi="Arabic Typesetting" w:cs="Arabic Typesetting"/>
          <w:sz w:val="32"/>
          <w:szCs w:val="32"/>
        </w:rPr>
        <w:t>.00</w:t>
      </w:r>
      <w:r w:rsidR="0003632E">
        <w:rPr>
          <w:rFonts w:ascii="Arabic Typesetting" w:hAnsi="Arabic Typesetting" w:cs="Arabic Typesetting"/>
          <w:sz w:val="32"/>
          <w:szCs w:val="32"/>
        </w:rPr>
        <w:tab/>
      </w:r>
    </w:p>
    <w:p w14:paraId="41B756D9" w14:textId="069E9214" w:rsidR="003C72A7" w:rsidRPr="0003632E" w:rsidRDefault="003C72A7" w:rsidP="0003632E">
      <w:pPr>
        <w:ind w:firstLine="720"/>
        <w:rPr>
          <w:rFonts w:ascii="Arabic Typesetting" w:hAnsi="Arabic Typesetting" w:cs="Arabic Typesetting"/>
          <w:sz w:val="32"/>
          <w:szCs w:val="32"/>
        </w:rPr>
      </w:pPr>
      <w:r w:rsidRPr="00465243">
        <w:rPr>
          <w:rFonts w:ascii="Arabic Typesetting" w:hAnsi="Arabic Typesetting" w:cs="Arabic Typesetting"/>
          <w:i/>
          <w:sz w:val="32"/>
          <w:szCs w:val="32"/>
        </w:rPr>
        <w:t>Provence, France</w:t>
      </w:r>
      <w:r w:rsidRPr="00465243">
        <w:rPr>
          <w:rFonts w:ascii="Arabic Typesetting" w:hAnsi="Arabic Typesetting" w:cs="Arabic Typesetting"/>
          <w:i/>
          <w:sz w:val="32"/>
          <w:szCs w:val="32"/>
        </w:rPr>
        <w:tab/>
      </w:r>
      <w:r w:rsidRPr="00465243">
        <w:rPr>
          <w:rFonts w:ascii="Arabic Typesetting" w:hAnsi="Arabic Typesetting" w:cs="Arabic Typesetting"/>
          <w:i/>
          <w:sz w:val="32"/>
          <w:szCs w:val="32"/>
        </w:rPr>
        <w:tab/>
      </w:r>
      <w:r w:rsidRPr="00465243">
        <w:rPr>
          <w:rFonts w:ascii="Arabic Typesetting" w:hAnsi="Arabic Typesetting" w:cs="Arabic Typesetting"/>
          <w:i/>
          <w:sz w:val="32"/>
          <w:szCs w:val="32"/>
        </w:rPr>
        <w:tab/>
      </w:r>
    </w:p>
    <w:p w14:paraId="318BA165" w14:textId="6D141BF0" w:rsidR="003C72A7" w:rsidRPr="009F4D9F" w:rsidRDefault="009F4D9F" w:rsidP="003C72A7">
      <w:pPr>
        <w:rPr>
          <w:rFonts w:ascii="Arabic Typesetting" w:hAnsi="Arabic Typesetting" w:cs="Arabic Typesetting"/>
          <w:i/>
          <w:sz w:val="28"/>
          <w:szCs w:val="28"/>
        </w:rPr>
      </w:pPr>
      <w:r>
        <w:rPr>
          <w:sz w:val="32"/>
          <w:szCs w:val="32"/>
        </w:rPr>
        <w:tab/>
      </w:r>
      <w:r w:rsidRPr="009F4D9F">
        <w:rPr>
          <w:rFonts w:ascii="Arabic Typesetting" w:hAnsi="Arabic Typesetting" w:cs="Arabic Typesetting"/>
          <w:i/>
          <w:sz w:val="28"/>
          <w:szCs w:val="28"/>
        </w:rPr>
        <w:t>Elegant aromas of ro</w:t>
      </w:r>
      <w:r>
        <w:rPr>
          <w:rFonts w:ascii="Arabic Typesetting" w:hAnsi="Arabic Typesetting" w:cs="Arabic Typesetting"/>
          <w:i/>
          <w:sz w:val="28"/>
          <w:szCs w:val="28"/>
        </w:rPr>
        <w:t xml:space="preserve">ses and red fruits. Full bodied, crisp, dry </w:t>
      </w:r>
      <w:r w:rsidRPr="009F4D9F">
        <w:rPr>
          <w:rFonts w:ascii="Arabic Typesetting" w:hAnsi="Arabic Typesetting" w:cs="Arabic Typesetting"/>
          <w:i/>
          <w:sz w:val="28"/>
          <w:szCs w:val="28"/>
        </w:rPr>
        <w:t>and fresh red fruit flavours with a long finish</w:t>
      </w:r>
    </w:p>
    <w:p w14:paraId="5E6AE890" w14:textId="77777777" w:rsidR="009F4D9F" w:rsidRDefault="009F4D9F" w:rsidP="0003632E">
      <w:pPr>
        <w:ind w:firstLine="720"/>
        <w:rPr>
          <w:rFonts w:ascii="Edwardian Script ITC" w:hAnsi="Edwardian Script ITC"/>
          <w:sz w:val="44"/>
          <w:szCs w:val="44"/>
        </w:rPr>
      </w:pPr>
    </w:p>
    <w:p w14:paraId="724B8776" w14:textId="77777777" w:rsidR="00A11C19" w:rsidRDefault="00A11C19" w:rsidP="002712F4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39C5B1B4" w14:textId="77777777" w:rsidR="00A11C19" w:rsidRDefault="00A11C19" w:rsidP="002712F4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3D2CD621" w14:textId="5698AA2F" w:rsidR="002712F4" w:rsidRDefault="002712F4" w:rsidP="002712F4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Wines may contain sulphites.</w:t>
      </w:r>
    </w:p>
    <w:p w14:paraId="48311CE2" w14:textId="1F2DDABA" w:rsidR="002712F4" w:rsidRDefault="002712F4" w:rsidP="002712F4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Wines are subject to vintage change without notice</w:t>
      </w:r>
    </w:p>
    <w:p w14:paraId="22003D5E" w14:textId="77777777" w:rsidR="00D013CA" w:rsidRDefault="00D013CA" w:rsidP="0003632E">
      <w:pPr>
        <w:ind w:firstLine="720"/>
        <w:rPr>
          <w:rFonts w:ascii="Edwardian Script ITC" w:hAnsi="Edwardian Script ITC"/>
          <w:sz w:val="44"/>
          <w:szCs w:val="44"/>
        </w:rPr>
      </w:pPr>
    </w:p>
    <w:p w14:paraId="61328386" w14:textId="77777777" w:rsidR="006A0A89" w:rsidRDefault="006A0A89" w:rsidP="0003632E">
      <w:pPr>
        <w:ind w:firstLine="720"/>
        <w:rPr>
          <w:rFonts w:ascii="Edwardian Script ITC" w:hAnsi="Edwardian Script ITC"/>
          <w:b/>
          <w:sz w:val="44"/>
          <w:szCs w:val="44"/>
        </w:rPr>
      </w:pPr>
    </w:p>
    <w:p w14:paraId="31947372" w14:textId="77777777" w:rsidR="006A0A89" w:rsidRDefault="006A0A89" w:rsidP="0003632E">
      <w:pPr>
        <w:ind w:firstLine="720"/>
        <w:rPr>
          <w:rFonts w:ascii="Edwardian Script ITC" w:hAnsi="Edwardian Script ITC"/>
          <w:b/>
          <w:sz w:val="44"/>
          <w:szCs w:val="44"/>
        </w:rPr>
      </w:pPr>
    </w:p>
    <w:p w14:paraId="3A10CB59" w14:textId="77777777" w:rsidR="006A0A89" w:rsidRDefault="006A0A89" w:rsidP="0003632E">
      <w:pPr>
        <w:ind w:firstLine="720"/>
        <w:rPr>
          <w:rFonts w:ascii="Edwardian Script ITC" w:hAnsi="Edwardian Script ITC"/>
          <w:b/>
          <w:sz w:val="44"/>
          <w:szCs w:val="44"/>
        </w:rPr>
      </w:pPr>
    </w:p>
    <w:p w14:paraId="54BB5C02" w14:textId="271DB761" w:rsidR="003C72A7" w:rsidRDefault="0003632E" w:rsidP="0003632E">
      <w:pPr>
        <w:ind w:firstLine="720"/>
        <w:rPr>
          <w:sz w:val="32"/>
          <w:szCs w:val="32"/>
        </w:rPr>
      </w:pPr>
      <w:r w:rsidRPr="002712F4">
        <w:rPr>
          <w:rFonts w:ascii="Edwardian Script ITC" w:hAnsi="Edwardian Script ITC"/>
          <w:b/>
          <w:sz w:val="44"/>
          <w:szCs w:val="44"/>
        </w:rPr>
        <w:t>Red</w:t>
      </w:r>
      <w:r w:rsidRPr="002712F4">
        <w:rPr>
          <w:rFonts w:ascii="Edwardian Script ITC" w:hAnsi="Edwardian Script ITC"/>
          <w:b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bookmarkStart w:id="0" w:name="_Hlk182219807"/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 w:rsidR="004040EB" w:rsidRPr="00A11C19">
        <w:rPr>
          <w:rFonts w:ascii="Edwardian Script ITC" w:hAnsi="Edwardian Script ITC"/>
          <w:b/>
          <w:bCs/>
          <w:sz w:val="32"/>
          <w:szCs w:val="32"/>
        </w:rPr>
        <w:t>125ml</w:t>
      </w:r>
      <w:r w:rsidRPr="00A11C19">
        <w:rPr>
          <w:rFonts w:ascii="Edwardian Script ITC" w:hAnsi="Edwardian Script ITC"/>
          <w:b/>
          <w:bCs/>
          <w:sz w:val="32"/>
          <w:szCs w:val="32"/>
        </w:rPr>
        <w:tab/>
      </w:r>
      <w:r w:rsidRPr="00A11C19">
        <w:rPr>
          <w:rFonts w:ascii="Edwardian Script ITC" w:hAnsi="Edwardian Script ITC" w:cs="Arabic Typesetting"/>
          <w:b/>
          <w:bCs/>
          <w:sz w:val="32"/>
          <w:szCs w:val="32"/>
        </w:rPr>
        <w:t>175ml</w:t>
      </w:r>
      <w:r w:rsidRPr="00A11C19">
        <w:rPr>
          <w:rFonts w:ascii="Edwardian Script ITC" w:hAnsi="Edwardian Script ITC" w:cs="Arabic Typesetting"/>
          <w:b/>
          <w:bCs/>
          <w:sz w:val="32"/>
          <w:szCs w:val="32"/>
        </w:rPr>
        <w:tab/>
        <w:t xml:space="preserve"> 250ml Bottle</w:t>
      </w:r>
      <w:r w:rsidRPr="00A11C19">
        <w:rPr>
          <w:b/>
          <w:bCs/>
          <w:sz w:val="32"/>
          <w:szCs w:val="32"/>
        </w:rPr>
        <w:tab/>
      </w:r>
    </w:p>
    <w:p w14:paraId="32C59B09" w14:textId="77777777" w:rsidR="003C72A7" w:rsidRDefault="003C72A7" w:rsidP="003C72A7">
      <w:pPr>
        <w:rPr>
          <w:sz w:val="32"/>
          <w:szCs w:val="32"/>
        </w:rPr>
      </w:pPr>
    </w:p>
    <w:bookmarkEnd w:id="0"/>
    <w:p w14:paraId="78C9316A" w14:textId="6B06479E" w:rsidR="0003632E" w:rsidRPr="002712F4" w:rsidRDefault="00A526B6" w:rsidP="00284038">
      <w:pPr>
        <w:tabs>
          <w:tab w:val="left" w:pos="6521"/>
          <w:tab w:val="left" w:pos="8222"/>
        </w:tabs>
        <w:rPr>
          <w:rFonts w:ascii="Arabic Typesetting" w:hAnsi="Arabic Typesetting" w:cs="Arabic Typesetting"/>
          <w:sz w:val="32"/>
          <w:szCs w:val="32"/>
        </w:rPr>
      </w:pPr>
      <w:r w:rsidRPr="002712F4">
        <w:rPr>
          <w:rFonts w:ascii="Arabic Typesetting" w:hAnsi="Arabic Typesetting" w:cs="Arabic Typesetting"/>
          <w:sz w:val="32"/>
          <w:szCs w:val="32"/>
        </w:rPr>
        <w:t xml:space="preserve">         </w:t>
      </w:r>
      <w:r w:rsidR="004040EB" w:rsidRPr="002712F4">
        <w:rPr>
          <w:rFonts w:ascii="Arabic Typesetting" w:hAnsi="Arabic Typesetting" w:cs="Arabic Typesetting"/>
          <w:sz w:val="32"/>
          <w:szCs w:val="32"/>
        </w:rPr>
        <w:t xml:space="preserve">De Gras Merlot </w:t>
      </w:r>
      <w:r w:rsidR="00CA3B14">
        <w:rPr>
          <w:rFonts w:ascii="Arabic Typesetting" w:hAnsi="Arabic Typesetting" w:cs="Arabic Typesetting"/>
          <w:sz w:val="32"/>
          <w:szCs w:val="32"/>
        </w:rPr>
        <w:t>– Chile ABV 13%</w:t>
      </w:r>
      <w:r w:rsidR="004040EB" w:rsidRPr="002712F4">
        <w:rPr>
          <w:rFonts w:ascii="Arabic Typesetting" w:hAnsi="Arabic Typesetting" w:cs="Arabic Typesetting"/>
          <w:sz w:val="32"/>
          <w:szCs w:val="32"/>
        </w:rPr>
        <w:t xml:space="preserve">                                             </w:t>
      </w:r>
      <w:r w:rsidR="00550D42">
        <w:rPr>
          <w:rFonts w:ascii="Arabic Typesetting" w:hAnsi="Arabic Typesetting" w:cs="Arabic Typesetting"/>
          <w:sz w:val="32"/>
          <w:szCs w:val="32"/>
        </w:rPr>
        <w:t xml:space="preserve"> </w:t>
      </w:r>
      <w:r w:rsidR="004040EB"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9F3CAA">
        <w:rPr>
          <w:rFonts w:ascii="Arabic Typesetting" w:hAnsi="Arabic Typesetting" w:cs="Arabic Typesetting"/>
          <w:sz w:val="32"/>
          <w:szCs w:val="32"/>
        </w:rPr>
        <w:t>5.00</w:t>
      </w:r>
      <w:r w:rsidR="004040EB" w:rsidRPr="002712F4">
        <w:rPr>
          <w:rFonts w:ascii="Arabic Typesetting" w:hAnsi="Arabic Typesetting" w:cs="Arabic Typesetting"/>
          <w:sz w:val="32"/>
          <w:szCs w:val="32"/>
        </w:rPr>
        <w:t xml:space="preserve">  </w:t>
      </w:r>
      <w:r w:rsidR="00B21EC3"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284038"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FD03D7">
        <w:rPr>
          <w:rFonts w:ascii="Arabic Typesetting" w:hAnsi="Arabic Typesetting" w:cs="Arabic Typesetting"/>
          <w:sz w:val="32"/>
          <w:szCs w:val="32"/>
        </w:rPr>
        <w:t>7.50</w:t>
      </w:r>
      <w:r w:rsidR="00284038" w:rsidRPr="002712F4">
        <w:rPr>
          <w:rFonts w:ascii="Arabic Typesetting" w:hAnsi="Arabic Typesetting" w:cs="Arabic Typesetting"/>
          <w:sz w:val="32"/>
          <w:szCs w:val="32"/>
        </w:rPr>
        <w:t xml:space="preserve">  </w:t>
      </w:r>
      <w:r w:rsidR="00B21EC3" w:rsidRPr="002712F4">
        <w:rPr>
          <w:rFonts w:ascii="Arabic Typesetting" w:hAnsi="Arabic Typesetting" w:cs="Arabic Typesetting"/>
          <w:sz w:val="32"/>
          <w:szCs w:val="32"/>
        </w:rPr>
        <w:t xml:space="preserve">  </w:t>
      </w:r>
      <w:r w:rsidRPr="002712F4">
        <w:rPr>
          <w:rFonts w:ascii="Arabic Typesetting" w:hAnsi="Arabic Typesetting" w:cs="Arabic Typesetting"/>
          <w:sz w:val="32"/>
          <w:szCs w:val="32"/>
        </w:rPr>
        <w:t xml:space="preserve"> </w:t>
      </w:r>
      <w:r w:rsidR="009F3CAA">
        <w:rPr>
          <w:rFonts w:ascii="Arabic Typesetting" w:hAnsi="Arabic Typesetting" w:cs="Arabic Typesetting"/>
          <w:sz w:val="32"/>
          <w:szCs w:val="32"/>
        </w:rPr>
        <w:t>10.00</w:t>
      </w:r>
      <w:r w:rsidR="00B21EC3" w:rsidRPr="002712F4">
        <w:rPr>
          <w:rFonts w:ascii="Arabic Typesetting" w:hAnsi="Arabic Typesetting" w:cs="Arabic Typesetting"/>
          <w:sz w:val="32"/>
          <w:szCs w:val="32"/>
        </w:rPr>
        <w:tab/>
        <w:t xml:space="preserve"> </w:t>
      </w:r>
      <w:r w:rsidR="00CA3B14">
        <w:rPr>
          <w:rFonts w:ascii="Arabic Typesetting" w:hAnsi="Arabic Typesetting" w:cs="Arabic Typesetting"/>
          <w:sz w:val="32"/>
          <w:szCs w:val="32"/>
        </w:rPr>
        <w:t xml:space="preserve">   </w:t>
      </w:r>
      <w:r w:rsidR="00DB74A2" w:rsidRPr="002712F4">
        <w:rPr>
          <w:rFonts w:ascii="Arabic Typesetting" w:hAnsi="Arabic Typesetting" w:cs="Arabic Typesetting"/>
          <w:sz w:val="32"/>
          <w:szCs w:val="32"/>
        </w:rPr>
        <w:t>2</w:t>
      </w:r>
      <w:r w:rsidR="00FD03D7">
        <w:rPr>
          <w:rFonts w:ascii="Arabic Typesetting" w:hAnsi="Arabic Typesetting" w:cs="Arabic Typesetting"/>
          <w:sz w:val="32"/>
          <w:szCs w:val="32"/>
        </w:rPr>
        <w:t>5</w:t>
      </w:r>
      <w:r w:rsidR="001718E8">
        <w:rPr>
          <w:rFonts w:ascii="Arabic Typesetting" w:hAnsi="Arabic Typesetting" w:cs="Arabic Typesetting"/>
          <w:sz w:val="32"/>
          <w:szCs w:val="32"/>
        </w:rPr>
        <w:t>.00</w:t>
      </w:r>
    </w:p>
    <w:p w14:paraId="5DDB454D" w14:textId="3FFE82E6" w:rsidR="004040EB" w:rsidRPr="002712F4" w:rsidRDefault="004040EB" w:rsidP="004040EB">
      <w:pPr>
        <w:ind w:firstLine="720"/>
        <w:rPr>
          <w:rFonts w:ascii="Arabic Typesetting" w:hAnsi="Arabic Typesetting" w:cs="Arabic Typesetting"/>
          <w:sz w:val="32"/>
          <w:szCs w:val="32"/>
        </w:rPr>
      </w:pPr>
    </w:p>
    <w:p w14:paraId="21F088EC" w14:textId="77777777" w:rsidR="004040EB" w:rsidRPr="002712F4" w:rsidRDefault="004040EB" w:rsidP="004040EB">
      <w:pPr>
        <w:ind w:firstLine="720"/>
        <w:rPr>
          <w:rFonts w:ascii="Arabic Typesetting" w:hAnsi="Arabic Typesetting" w:cs="Arabic Typesetting"/>
          <w:sz w:val="32"/>
          <w:szCs w:val="32"/>
        </w:rPr>
      </w:pPr>
    </w:p>
    <w:tbl>
      <w:tblPr>
        <w:tblW w:w="1089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96"/>
      </w:tblGrid>
      <w:tr w:rsidR="009F4D9F" w:rsidRPr="002712F4" w14:paraId="7234CB00" w14:textId="77777777" w:rsidTr="009F4D9F">
        <w:trPr>
          <w:trHeight w:val="254"/>
        </w:trPr>
        <w:tc>
          <w:tcPr>
            <w:tcW w:w="10896" w:type="dxa"/>
          </w:tcPr>
          <w:p w14:paraId="67563B7B" w14:textId="77777777" w:rsidR="009F4D9F" w:rsidRPr="002712F4" w:rsidRDefault="009F4D9F" w:rsidP="004040EB">
            <w:pPr>
              <w:rPr>
                <w:rFonts w:ascii="Arial" w:hAnsi="Arial" w:cs="Arial"/>
                <w:color w:val="000000"/>
                <w:lang w:val="en-GB"/>
              </w:rPr>
            </w:pPr>
          </w:p>
        </w:tc>
      </w:tr>
    </w:tbl>
    <w:p w14:paraId="5966DB82" w14:textId="46A4DB5A" w:rsidR="00A526B6" w:rsidRPr="002712F4" w:rsidRDefault="00A526B6" w:rsidP="00A969AF">
      <w:pPr>
        <w:pStyle w:val="Default"/>
        <w:rPr>
          <w:rFonts w:ascii="Arabic Typesetting" w:hAnsi="Arabic Typesetting" w:cs="Arabic Typesetting"/>
          <w:sz w:val="32"/>
          <w:szCs w:val="32"/>
        </w:rPr>
      </w:pPr>
      <w:r w:rsidRPr="002712F4">
        <w:t xml:space="preserve">         </w:t>
      </w:r>
      <w:r w:rsidR="004040EB" w:rsidRPr="002712F4">
        <w:rPr>
          <w:rFonts w:ascii="Arabic Typesetting" w:hAnsi="Arabic Typesetting" w:cs="Arabic Typesetting" w:hint="cs"/>
          <w:sz w:val="32"/>
          <w:szCs w:val="32"/>
          <w:lang w:val="en-US"/>
        </w:rPr>
        <w:t>Penley Estate Hyland Shiraz</w:t>
      </w:r>
      <w:r w:rsidR="00CA3B14">
        <w:rPr>
          <w:rFonts w:ascii="Arabic Typesetting" w:hAnsi="Arabic Typesetting" w:cs="Arabic Typesetting"/>
          <w:sz w:val="32"/>
          <w:szCs w:val="32"/>
          <w:lang w:val="en-US"/>
        </w:rPr>
        <w:t xml:space="preserve"> </w:t>
      </w:r>
      <w:r w:rsidR="00550D42">
        <w:rPr>
          <w:rFonts w:ascii="Arabic Typesetting" w:hAnsi="Arabic Typesetting" w:cs="Arabic Typesetting"/>
          <w:sz w:val="32"/>
          <w:szCs w:val="32"/>
          <w:lang w:val="en-US"/>
        </w:rPr>
        <w:t>– Australia ABV 14.5%</w:t>
      </w:r>
      <w:r w:rsidR="004040EB" w:rsidRPr="002712F4">
        <w:rPr>
          <w:rFonts w:ascii="Arabic Typesetting" w:hAnsi="Arabic Typesetting" w:cs="Arabic Typesetting"/>
          <w:sz w:val="32"/>
          <w:szCs w:val="32"/>
          <w:lang w:val="en-US"/>
        </w:rPr>
        <w:t xml:space="preserve">                      </w:t>
      </w:r>
      <w:r w:rsidR="00FD03D7">
        <w:rPr>
          <w:rFonts w:ascii="Arabic Typesetting" w:hAnsi="Arabic Typesetting" w:cs="Arabic Typesetting"/>
          <w:sz w:val="32"/>
          <w:szCs w:val="32"/>
        </w:rPr>
        <w:t>6.00</w:t>
      </w:r>
      <w:r w:rsidR="00294390" w:rsidRPr="002712F4">
        <w:rPr>
          <w:rFonts w:ascii="Arabic Typesetting" w:hAnsi="Arabic Typesetting" w:cs="Arabic Typesetting"/>
          <w:sz w:val="32"/>
          <w:szCs w:val="32"/>
        </w:rPr>
        <w:t xml:space="preserve">     </w:t>
      </w:r>
      <w:r w:rsidR="003E6CEE">
        <w:rPr>
          <w:rFonts w:ascii="Arabic Typesetting" w:hAnsi="Arabic Typesetting" w:cs="Arabic Typesetting"/>
          <w:sz w:val="32"/>
          <w:szCs w:val="32"/>
        </w:rPr>
        <w:t>8.00</w:t>
      </w:r>
      <w:r w:rsidR="00294390" w:rsidRPr="002712F4">
        <w:rPr>
          <w:rFonts w:ascii="Arabic Typesetting" w:hAnsi="Arabic Typesetting" w:cs="Arabic Typesetting"/>
          <w:sz w:val="32"/>
          <w:szCs w:val="32"/>
        </w:rPr>
        <w:t xml:space="preserve">   </w:t>
      </w:r>
      <w:r w:rsidR="003E6CEE">
        <w:rPr>
          <w:rFonts w:ascii="Arabic Typesetting" w:hAnsi="Arabic Typesetting" w:cs="Arabic Typesetting"/>
          <w:sz w:val="32"/>
          <w:szCs w:val="32"/>
        </w:rPr>
        <w:t xml:space="preserve">  12.00</w:t>
      </w:r>
      <w:r w:rsidR="00294390" w:rsidRPr="002712F4">
        <w:rPr>
          <w:rFonts w:ascii="Arabic Typesetting" w:hAnsi="Arabic Typesetting" w:cs="Arabic Typesetting"/>
          <w:sz w:val="32"/>
          <w:szCs w:val="32"/>
        </w:rPr>
        <w:t xml:space="preserve">    </w:t>
      </w:r>
      <w:r w:rsidR="003E6CEE">
        <w:rPr>
          <w:rFonts w:ascii="Arabic Typesetting" w:hAnsi="Arabic Typesetting" w:cs="Arabic Typesetting"/>
          <w:sz w:val="32"/>
          <w:szCs w:val="32"/>
        </w:rPr>
        <w:t>30</w:t>
      </w:r>
      <w:r w:rsidR="00294390" w:rsidRPr="002712F4">
        <w:rPr>
          <w:rFonts w:ascii="Arabic Typesetting" w:hAnsi="Arabic Typesetting" w:cs="Arabic Typesetting"/>
          <w:sz w:val="32"/>
          <w:szCs w:val="32"/>
        </w:rPr>
        <w:t>.00</w:t>
      </w:r>
    </w:p>
    <w:p w14:paraId="66CA8517" w14:textId="68ED4854" w:rsidR="00235414" w:rsidRPr="002712F4" w:rsidRDefault="00235414" w:rsidP="00235414">
      <w:pPr>
        <w:pStyle w:val="Default"/>
        <w:ind w:firstLine="720"/>
        <w:rPr>
          <w:rFonts w:ascii="Arabic Typesetting" w:hAnsi="Arabic Typesetting" w:cs="Arabic Typesetting"/>
          <w:i/>
          <w:color w:val="auto"/>
          <w:sz w:val="28"/>
          <w:szCs w:val="28"/>
        </w:rPr>
      </w:pPr>
      <w:r w:rsidRPr="002712F4">
        <w:rPr>
          <w:rFonts w:ascii="Arabic Typesetting" w:hAnsi="Arabic Typesetting" w:cs="Arabic Typesetting"/>
          <w:i/>
          <w:color w:val="FF0000"/>
          <w:sz w:val="28"/>
          <w:szCs w:val="28"/>
        </w:rPr>
        <w:t xml:space="preserve">            </w:t>
      </w:r>
    </w:p>
    <w:p w14:paraId="71FC9AC0" w14:textId="02C9A899" w:rsidR="00A526B6" w:rsidRPr="002712F4" w:rsidRDefault="00A526B6" w:rsidP="00235414">
      <w:pPr>
        <w:pStyle w:val="Default"/>
        <w:ind w:firstLine="720"/>
        <w:rPr>
          <w:rFonts w:ascii="Arabic Typesetting" w:hAnsi="Arabic Typesetting" w:cs="Arabic Typesetting"/>
          <w:sz w:val="28"/>
          <w:szCs w:val="28"/>
        </w:rPr>
      </w:pPr>
    </w:p>
    <w:tbl>
      <w:tblPr>
        <w:tblW w:w="1354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  <w:gridCol w:w="3935"/>
      </w:tblGrid>
      <w:tr w:rsidR="00A526B6" w:rsidRPr="002712F4" w14:paraId="5599E36D" w14:textId="77777777" w:rsidTr="00A526B6">
        <w:trPr>
          <w:gridAfter w:val="1"/>
          <w:wAfter w:w="3935" w:type="dxa"/>
          <w:trHeight w:val="15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070153EB" w14:textId="5E237747" w:rsidR="00A526B6" w:rsidRPr="00550D42" w:rsidRDefault="00A526B6" w:rsidP="00A526B6">
            <w:pPr>
              <w:autoSpaceDE w:val="0"/>
              <w:autoSpaceDN w:val="0"/>
              <w:adjustRightInd w:val="0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2712F4">
              <w:rPr>
                <w:rFonts w:ascii="Arabic Typesetting" w:hAnsi="Arabic Typesetting" w:cs="Arabic Typesetting"/>
                <w:color w:val="000000"/>
                <w:sz w:val="28"/>
                <w:szCs w:val="28"/>
                <w:lang w:val="en-GB"/>
              </w:rPr>
              <w:t xml:space="preserve">          </w:t>
            </w:r>
            <w:r w:rsidR="00550D42">
              <w:rPr>
                <w:rFonts w:ascii="Arabic Typesetting" w:hAnsi="Arabic Typesetting" w:cs="Arabic Typesetting"/>
                <w:color w:val="000000"/>
                <w:sz w:val="32"/>
                <w:szCs w:val="32"/>
                <w:lang w:val="en-GB"/>
              </w:rPr>
              <w:t xml:space="preserve">Extrait De </w:t>
            </w:r>
            <w:proofErr w:type="gramStart"/>
            <w:r w:rsidR="00550D42">
              <w:rPr>
                <w:rFonts w:ascii="Arabic Typesetting" w:hAnsi="Arabic Typesetting" w:cs="Arabic Typesetting"/>
                <w:color w:val="000000"/>
                <w:sz w:val="32"/>
                <w:szCs w:val="32"/>
                <w:lang w:val="en-GB"/>
              </w:rPr>
              <w:t xml:space="preserve">Romarion </w:t>
            </w:r>
            <w:r w:rsidRPr="002712F4">
              <w:rPr>
                <w:rFonts w:ascii="Arabic Typesetting" w:hAnsi="Arabic Typesetting" w:cs="Arabic Typesetting"/>
                <w:color w:val="000000"/>
                <w:sz w:val="32"/>
                <w:szCs w:val="32"/>
                <w:lang w:val="en-GB"/>
              </w:rPr>
              <w:t xml:space="preserve"> Pinot</w:t>
            </w:r>
            <w:proofErr w:type="gramEnd"/>
            <w:r w:rsidRPr="002712F4">
              <w:rPr>
                <w:rFonts w:ascii="Arabic Typesetting" w:hAnsi="Arabic Typesetting" w:cs="Arabic Typesetting"/>
                <w:color w:val="000000"/>
                <w:sz w:val="32"/>
                <w:szCs w:val="32"/>
                <w:lang w:val="en-GB"/>
              </w:rPr>
              <w:t xml:space="preserve"> Noir</w:t>
            </w:r>
            <w:r w:rsidR="00550D42">
              <w:rPr>
                <w:rFonts w:ascii="Arabic Typesetting" w:hAnsi="Arabic Typesetting" w:cs="Arabic Typesetting"/>
                <w:color w:val="000000"/>
                <w:sz w:val="32"/>
                <w:szCs w:val="32"/>
                <w:lang w:val="en-GB"/>
              </w:rPr>
              <w:t>- France ABV 13%</w:t>
            </w:r>
            <w:r w:rsidRPr="002712F4">
              <w:rPr>
                <w:rFonts w:ascii="Arabic Typesetting" w:hAnsi="Arabic Typesetting" w:cs="Arabic Typesetting"/>
                <w:color w:val="000000"/>
                <w:sz w:val="32"/>
                <w:szCs w:val="32"/>
                <w:lang w:val="en-GB"/>
              </w:rPr>
              <w:t xml:space="preserve">                       </w:t>
            </w:r>
            <w:r w:rsidR="001718E8">
              <w:rPr>
                <w:rFonts w:ascii="Arabic Typesetting" w:hAnsi="Arabic Typesetting" w:cs="Arabic Typesetting"/>
                <w:sz w:val="32"/>
                <w:szCs w:val="32"/>
              </w:rPr>
              <w:t>6.00</w:t>
            </w:r>
            <w:r w:rsidR="00294390" w:rsidRPr="002712F4">
              <w:rPr>
                <w:rFonts w:ascii="Arabic Typesetting" w:hAnsi="Arabic Typesetting" w:cs="Arabic Typesetting"/>
                <w:sz w:val="32"/>
                <w:szCs w:val="32"/>
              </w:rPr>
              <w:t xml:space="preserve">      </w:t>
            </w:r>
            <w:r w:rsidR="001718E8">
              <w:rPr>
                <w:rFonts w:ascii="Arabic Typesetting" w:hAnsi="Arabic Typesetting" w:cs="Arabic Typesetting"/>
                <w:sz w:val="32"/>
                <w:szCs w:val="32"/>
              </w:rPr>
              <w:t>8.</w:t>
            </w:r>
            <w:r w:rsidR="00E36D10">
              <w:rPr>
                <w:rFonts w:ascii="Arabic Typesetting" w:hAnsi="Arabic Typesetting" w:cs="Arabic Typesetting"/>
                <w:sz w:val="32"/>
                <w:szCs w:val="32"/>
              </w:rPr>
              <w:t>00</w:t>
            </w:r>
            <w:r w:rsidR="00294390" w:rsidRPr="002712F4">
              <w:rPr>
                <w:rFonts w:ascii="Arabic Typesetting" w:hAnsi="Arabic Typesetting" w:cs="Arabic Typesetting"/>
                <w:sz w:val="32"/>
                <w:szCs w:val="32"/>
              </w:rPr>
              <w:t xml:space="preserve">   </w:t>
            </w:r>
            <w:r w:rsidR="00E36D10">
              <w:rPr>
                <w:rFonts w:ascii="Arabic Typesetting" w:hAnsi="Arabic Typesetting" w:cs="Arabic Typesetting"/>
                <w:sz w:val="32"/>
                <w:szCs w:val="32"/>
              </w:rPr>
              <w:t xml:space="preserve"> 12.00</w:t>
            </w:r>
            <w:r w:rsidR="00550D42">
              <w:rPr>
                <w:rFonts w:ascii="Arabic Typesetting" w:hAnsi="Arabic Typesetting" w:cs="Arabic Typesetting"/>
                <w:sz w:val="32"/>
                <w:szCs w:val="32"/>
              </w:rPr>
              <w:t xml:space="preserve">    </w:t>
            </w:r>
            <w:r w:rsidR="00E36D10">
              <w:rPr>
                <w:rFonts w:ascii="Arabic Typesetting" w:hAnsi="Arabic Typesetting" w:cs="Arabic Typesetting"/>
                <w:sz w:val="32"/>
                <w:szCs w:val="32"/>
              </w:rPr>
              <w:t>30.00</w:t>
            </w:r>
          </w:p>
          <w:p w14:paraId="7EC24D96" w14:textId="77777777" w:rsidR="00284038" w:rsidRPr="002712F4" w:rsidRDefault="00284038" w:rsidP="00A526B6">
            <w:pPr>
              <w:autoSpaceDE w:val="0"/>
              <w:autoSpaceDN w:val="0"/>
              <w:adjustRightInd w:val="0"/>
              <w:rPr>
                <w:rFonts w:ascii="Arabic Typesetting" w:hAnsi="Arabic Typesetting" w:cs="Arabic Typesetting"/>
                <w:color w:val="000000"/>
                <w:sz w:val="32"/>
                <w:szCs w:val="32"/>
                <w:lang w:val="en-GB"/>
              </w:rPr>
            </w:pPr>
          </w:p>
          <w:p w14:paraId="5D104E54" w14:textId="58FD0C00" w:rsidR="00284038" w:rsidRPr="002712F4" w:rsidRDefault="00284038" w:rsidP="00284038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Arabic Typesetting" w:hAnsi="Arabic Typesetting" w:cs="Arabic Typesetting"/>
                <w:color w:val="000000"/>
                <w:sz w:val="32"/>
                <w:szCs w:val="32"/>
                <w:lang w:val="en-GB"/>
              </w:rPr>
            </w:pPr>
          </w:p>
        </w:tc>
      </w:tr>
      <w:tr w:rsidR="00235414" w:rsidRPr="002712F4" w14:paraId="51B75F19" w14:textId="77777777" w:rsidTr="00A526B6">
        <w:trPr>
          <w:gridAfter w:val="1"/>
          <w:wAfter w:w="3935" w:type="dxa"/>
          <w:trHeight w:val="155"/>
        </w:trPr>
        <w:tc>
          <w:tcPr>
            <w:tcW w:w="9606" w:type="dxa"/>
          </w:tcPr>
          <w:p w14:paraId="0260AC1C" w14:textId="39C65877" w:rsidR="00235414" w:rsidRPr="002712F4" w:rsidRDefault="00A526B6" w:rsidP="00235414">
            <w:pPr>
              <w:autoSpaceDE w:val="0"/>
              <w:autoSpaceDN w:val="0"/>
              <w:adjustRightInd w:val="0"/>
              <w:rPr>
                <w:rFonts w:ascii="Arabic Typesetting" w:hAnsi="Arabic Typesetting" w:cs="Arabic Typesetting"/>
                <w:color w:val="000000"/>
                <w:sz w:val="28"/>
                <w:szCs w:val="28"/>
                <w:lang w:val="en-GB"/>
              </w:rPr>
            </w:pPr>
            <w:r w:rsidRPr="002712F4">
              <w:rPr>
                <w:rFonts w:ascii="Arabic Typesetting" w:hAnsi="Arabic Typesetting" w:cs="Arabic Typesetting"/>
                <w:color w:val="000000"/>
                <w:sz w:val="28"/>
                <w:szCs w:val="28"/>
                <w:lang w:val="en-GB"/>
              </w:rPr>
              <w:t xml:space="preserve">   </w:t>
            </w:r>
          </w:p>
        </w:tc>
      </w:tr>
      <w:tr w:rsidR="00235414" w:rsidRPr="002712F4" w14:paraId="058D9646" w14:textId="77777777" w:rsidTr="00A526B6">
        <w:trPr>
          <w:trHeight w:val="68"/>
        </w:trPr>
        <w:tc>
          <w:tcPr>
            <w:tcW w:w="13541" w:type="dxa"/>
            <w:gridSpan w:val="2"/>
          </w:tcPr>
          <w:p w14:paraId="50644B3A" w14:textId="4F9635A7" w:rsidR="00294390" w:rsidRPr="002712F4" w:rsidRDefault="00235414" w:rsidP="00284038">
            <w:pPr>
              <w:tabs>
                <w:tab w:val="left" w:pos="270"/>
                <w:tab w:val="left" w:pos="555"/>
                <w:tab w:val="left" w:pos="6495"/>
                <w:tab w:val="left" w:pos="7065"/>
              </w:tabs>
              <w:autoSpaceDE w:val="0"/>
              <w:autoSpaceDN w:val="0"/>
              <w:adjustRightInd w:val="0"/>
              <w:rPr>
                <w:rFonts w:ascii="Arabic Typesetting" w:hAnsi="Arabic Typesetting" w:cs="Arabic Typesetting"/>
                <w:bCs/>
                <w:color w:val="000000"/>
                <w:sz w:val="32"/>
                <w:szCs w:val="32"/>
                <w:lang w:val="en-GB"/>
              </w:rPr>
            </w:pPr>
            <w:r w:rsidRPr="002712F4">
              <w:rPr>
                <w:rFonts w:ascii="Arial" w:hAnsi="Arial" w:cs="Arial"/>
                <w:color w:val="000000"/>
                <w:lang w:val="en-GB"/>
              </w:rPr>
              <w:t xml:space="preserve">      </w:t>
            </w:r>
            <w:r w:rsidR="00550D42">
              <w:rPr>
                <w:rFonts w:ascii="Arabic Typesetting" w:hAnsi="Arabic Typesetting" w:cs="Arabic Typesetting"/>
                <w:bCs/>
                <w:color w:val="000000"/>
                <w:sz w:val="32"/>
                <w:szCs w:val="32"/>
                <w:lang w:val="en-GB"/>
              </w:rPr>
              <w:t>Penley Phoenix</w:t>
            </w:r>
            <w:r w:rsidRPr="002712F4">
              <w:rPr>
                <w:rFonts w:ascii="Arabic Typesetting" w:hAnsi="Arabic Typesetting" w:cs="Arabic Typesetting"/>
                <w:bCs/>
                <w:color w:val="000000"/>
                <w:sz w:val="32"/>
                <w:szCs w:val="32"/>
                <w:lang w:val="en-GB"/>
              </w:rPr>
              <w:t xml:space="preserve"> Cabernet Sauvignon</w:t>
            </w:r>
            <w:r w:rsidR="00550D42">
              <w:rPr>
                <w:rFonts w:ascii="Arabic Typesetting" w:hAnsi="Arabic Typesetting" w:cs="Arabic Typesetting"/>
                <w:bCs/>
                <w:color w:val="000000"/>
                <w:sz w:val="32"/>
                <w:szCs w:val="32"/>
                <w:lang w:val="en-GB"/>
              </w:rPr>
              <w:t>- Australia ABV 14.5%</w:t>
            </w:r>
            <w:r w:rsidR="00294390" w:rsidRPr="002712F4">
              <w:rPr>
                <w:rFonts w:ascii="Arabic Typesetting" w:hAnsi="Arabic Typesetting" w:cs="Arabic Typesetting"/>
                <w:bCs/>
                <w:color w:val="000000"/>
                <w:sz w:val="32"/>
                <w:szCs w:val="32"/>
                <w:lang w:val="en-GB"/>
              </w:rPr>
              <w:t xml:space="preserve">                </w:t>
            </w:r>
            <w:r w:rsidR="001718E8">
              <w:rPr>
                <w:rFonts w:ascii="Arabic Typesetting" w:hAnsi="Arabic Typesetting" w:cs="Arabic Typesetting"/>
                <w:sz w:val="32"/>
                <w:szCs w:val="32"/>
              </w:rPr>
              <w:t>6.00</w:t>
            </w:r>
            <w:r w:rsidR="00294390" w:rsidRPr="002712F4">
              <w:rPr>
                <w:rFonts w:ascii="Arabic Typesetting" w:hAnsi="Arabic Typesetting" w:cs="Arabic Typesetting"/>
                <w:sz w:val="32"/>
                <w:szCs w:val="32"/>
              </w:rPr>
              <w:t xml:space="preserve">     </w:t>
            </w:r>
            <w:r w:rsidR="001718E8">
              <w:rPr>
                <w:rFonts w:ascii="Arabic Typesetting" w:hAnsi="Arabic Typesetting" w:cs="Arabic Typesetting"/>
                <w:sz w:val="32"/>
                <w:szCs w:val="32"/>
              </w:rPr>
              <w:t>8.</w:t>
            </w:r>
            <w:r w:rsidR="0022051D">
              <w:rPr>
                <w:rFonts w:ascii="Arabic Typesetting" w:hAnsi="Arabic Typesetting" w:cs="Arabic Typesetting"/>
                <w:sz w:val="32"/>
                <w:szCs w:val="32"/>
              </w:rPr>
              <w:t>00</w:t>
            </w:r>
            <w:r w:rsidR="00294390" w:rsidRPr="002712F4">
              <w:rPr>
                <w:rFonts w:ascii="Arabic Typesetting" w:hAnsi="Arabic Typesetting" w:cs="Arabic Typesetting"/>
                <w:sz w:val="32"/>
                <w:szCs w:val="32"/>
              </w:rPr>
              <w:t xml:space="preserve">   </w:t>
            </w:r>
            <w:r w:rsidR="00ED5485">
              <w:rPr>
                <w:rFonts w:ascii="Arabic Typesetting" w:hAnsi="Arabic Typesetting" w:cs="Arabic Typesetting"/>
                <w:sz w:val="32"/>
                <w:szCs w:val="32"/>
              </w:rPr>
              <w:t xml:space="preserve"> </w:t>
            </w:r>
            <w:r w:rsidR="00233678">
              <w:rPr>
                <w:rFonts w:ascii="Arabic Typesetting" w:hAnsi="Arabic Typesetting" w:cs="Arabic Typesetting"/>
                <w:sz w:val="32"/>
                <w:szCs w:val="32"/>
              </w:rPr>
              <w:t>12.00</w:t>
            </w:r>
            <w:r w:rsidR="00550D42">
              <w:rPr>
                <w:rFonts w:ascii="Arabic Typesetting" w:hAnsi="Arabic Typesetting" w:cs="Arabic Typesetting"/>
                <w:sz w:val="32"/>
                <w:szCs w:val="32"/>
              </w:rPr>
              <w:t xml:space="preserve"> </w:t>
            </w:r>
            <w:r w:rsidR="00294390" w:rsidRPr="002712F4">
              <w:rPr>
                <w:rFonts w:ascii="Arabic Typesetting" w:hAnsi="Arabic Typesetting" w:cs="Arabic Typesetting"/>
                <w:sz w:val="32"/>
                <w:szCs w:val="32"/>
              </w:rPr>
              <w:t xml:space="preserve"> </w:t>
            </w:r>
            <w:r w:rsidR="00ED5485">
              <w:rPr>
                <w:rFonts w:ascii="Arabic Typesetting" w:hAnsi="Arabic Typesetting" w:cs="Arabic Typesetting"/>
                <w:sz w:val="32"/>
                <w:szCs w:val="32"/>
              </w:rPr>
              <w:t xml:space="preserve">  </w:t>
            </w:r>
            <w:r w:rsidR="00233678">
              <w:rPr>
                <w:rFonts w:ascii="Arabic Typesetting" w:hAnsi="Arabic Typesetting" w:cs="Arabic Typesetting"/>
                <w:sz w:val="32"/>
                <w:szCs w:val="32"/>
              </w:rPr>
              <w:t>30.00</w:t>
            </w:r>
          </w:p>
          <w:p w14:paraId="125943E0" w14:textId="44708940" w:rsidR="00294390" w:rsidRPr="002712F4" w:rsidRDefault="00294390" w:rsidP="00284038">
            <w:pPr>
              <w:tabs>
                <w:tab w:val="left" w:pos="270"/>
                <w:tab w:val="left" w:pos="555"/>
                <w:tab w:val="left" w:pos="6495"/>
                <w:tab w:val="left" w:pos="7065"/>
              </w:tabs>
              <w:autoSpaceDE w:val="0"/>
              <w:autoSpaceDN w:val="0"/>
              <w:adjustRightInd w:val="0"/>
              <w:rPr>
                <w:rFonts w:ascii="Arabic Typesetting" w:hAnsi="Arabic Typesetting" w:cs="Arabic Typesetting"/>
                <w:bCs/>
                <w:color w:val="000000"/>
                <w:sz w:val="32"/>
                <w:szCs w:val="32"/>
                <w:lang w:val="en-GB"/>
              </w:rPr>
            </w:pPr>
            <w:r w:rsidRPr="002712F4">
              <w:rPr>
                <w:rFonts w:ascii="Arabic Typesetting" w:hAnsi="Arabic Typesetting" w:cs="Arabic Typesetting"/>
                <w:bCs/>
                <w:i/>
                <w:color w:val="000000"/>
                <w:sz w:val="32"/>
                <w:szCs w:val="32"/>
                <w:lang w:val="en-GB"/>
              </w:rPr>
              <w:t xml:space="preserve">                </w:t>
            </w:r>
            <w:r w:rsidR="00235414" w:rsidRPr="002712F4">
              <w:rPr>
                <w:rFonts w:ascii="Arabic Typesetting" w:hAnsi="Arabic Typesetting" w:cs="Arabic Typesetting"/>
                <w:bCs/>
                <w:i/>
                <w:color w:val="000000"/>
                <w:sz w:val="32"/>
                <w:szCs w:val="32"/>
                <w:lang w:val="en-GB"/>
              </w:rPr>
              <w:t xml:space="preserve"> </w:t>
            </w:r>
          </w:p>
        </w:tc>
      </w:tr>
      <w:tr w:rsidR="00235414" w:rsidRPr="00235414" w14:paraId="002D68E3" w14:textId="77777777" w:rsidTr="00A526B6">
        <w:trPr>
          <w:trHeight w:val="68"/>
        </w:trPr>
        <w:tc>
          <w:tcPr>
            <w:tcW w:w="13541" w:type="dxa"/>
            <w:gridSpan w:val="2"/>
          </w:tcPr>
          <w:p w14:paraId="344618AD" w14:textId="0C733B20" w:rsidR="00235414" w:rsidRPr="00235414" w:rsidRDefault="00235414" w:rsidP="002354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235414" w:rsidRPr="00235414" w14:paraId="75204C2F" w14:textId="77777777" w:rsidTr="00A526B6">
        <w:trPr>
          <w:trHeight w:val="68"/>
        </w:trPr>
        <w:tc>
          <w:tcPr>
            <w:tcW w:w="13541" w:type="dxa"/>
            <w:gridSpan w:val="2"/>
          </w:tcPr>
          <w:p w14:paraId="527F34FA" w14:textId="77777777" w:rsidR="00235414" w:rsidRPr="00235414" w:rsidRDefault="00235414" w:rsidP="002354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GB"/>
              </w:rPr>
            </w:pPr>
          </w:p>
        </w:tc>
      </w:tr>
    </w:tbl>
    <w:p w14:paraId="3405AD68" w14:textId="58DA367D" w:rsidR="0003632E" w:rsidRDefault="0003632E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12736941" w14:textId="77777777" w:rsidR="00A526B6" w:rsidRDefault="00A526B6" w:rsidP="00747ABA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4FC0BAC9" w14:textId="77777777" w:rsidR="00A526B6" w:rsidRDefault="00A526B6" w:rsidP="00747ABA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2D6E6DE0" w14:textId="77777777" w:rsidR="006A0A89" w:rsidRDefault="006A0A89" w:rsidP="006A0A89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Wines may contain sulphites</w:t>
      </w:r>
    </w:p>
    <w:p w14:paraId="0079ECC4" w14:textId="77777777" w:rsidR="006A0A89" w:rsidRPr="0007066E" w:rsidRDefault="006A0A89" w:rsidP="006A0A89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Wines are subject to vintage change without notice</w:t>
      </w:r>
    </w:p>
    <w:p w14:paraId="081B6D26" w14:textId="77777777" w:rsidR="00A526B6" w:rsidRDefault="00A526B6" w:rsidP="00747ABA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1D5E0F77" w14:textId="77777777" w:rsidR="00A526B6" w:rsidRDefault="00A526B6" w:rsidP="00747ABA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339CD5B5" w14:textId="77777777" w:rsidR="00945EC2" w:rsidRDefault="00945EC2" w:rsidP="00037C36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23145E9B" w14:textId="77777777" w:rsidR="00945EC2" w:rsidRDefault="00945EC2" w:rsidP="00037C36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074A83D6" w14:textId="77777777" w:rsidR="00945EC2" w:rsidRDefault="00945EC2" w:rsidP="00037C36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184D47D7" w14:textId="77777777" w:rsidR="00945EC2" w:rsidRDefault="00945EC2" w:rsidP="00037C36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</w:p>
    <w:p w14:paraId="7CAE4F04" w14:textId="431FE743" w:rsidR="003C72A7" w:rsidRDefault="003C72A7" w:rsidP="003C72A7">
      <w:pPr>
        <w:rPr>
          <w:sz w:val="32"/>
          <w:szCs w:val="32"/>
        </w:rPr>
      </w:pPr>
    </w:p>
    <w:p w14:paraId="39F7DD91" w14:textId="77777777" w:rsidR="0003632E" w:rsidRDefault="0003632E" w:rsidP="003C72A7">
      <w:pPr>
        <w:rPr>
          <w:sz w:val="32"/>
          <w:szCs w:val="32"/>
        </w:rPr>
      </w:pPr>
    </w:p>
    <w:p w14:paraId="08D57BA9" w14:textId="77777777" w:rsidR="00D35033" w:rsidRDefault="0007066E" w:rsidP="0007066E">
      <w:pPr>
        <w:ind w:firstLine="720"/>
        <w:rPr>
          <w:rFonts w:ascii="Edwardian Script ITC" w:hAnsi="Edwardian Script ITC"/>
          <w:b/>
          <w:bCs/>
          <w:sz w:val="44"/>
          <w:szCs w:val="44"/>
        </w:rPr>
      </w:pPr>
      <w:r w:rsidRPr="0007066E">
        <w:rPr>
          <w:rFonts w:ascii="Edwardian Script ITC" w:hAnsi="Edwardian Script ITC"/>
          <w:b/>
          <w:bCs/>
          <w:sz w:val="44"/>
          <w:szCs w:val="44"/>
        </w:rPr>
        <w:t xml:space="preserve">        </w:t>
      </w:r>
    </w:p>
    <w:p w14:paraId="70401BCC" w14:textId="77777777" w:rsidR="00D35033" w:rsidRDefault="00D35033" w:rsidP="0007066E">
      <w:pPr>
        <w:ind w:firstLine="720"/>
        <w:rPr>
          <w:rFonts w:ascii="Edwardian Script ITC" w:hAnsi="Edwardian Script ITC"/>
          <w:b/>
          <w:bCs/>
          <w:sz w:val="44"/>
          <w:szCs w:val="44"/>
        </w:rPr>
      </w:pPr>
    </w:p>
    <w:p w14:paraId="0BF721B3" w14:textId="77777777" w:rsidR="00D35033" w:rsidRDefault="00D35033" w:rsidP="0007066E">
      <w:pPr>
        <w:ind w:firstLine="720"/>
        <w:rPr>
          <w:rFonts w:ascii="Edwardian Script ITC" w:hAnsi="Edwardian Script ITC"/>
          <w:b/>
          <w:bCs/>
          <w:sz w:val="44"/>
          <w:szCs w:val="44"/>
        </w:rPr>
      </w:pPr>
    </w:p>
    <w:p w14:paraId="4C41AEFE" w14:textId="77777777" w:rsidR="00D35033" w:rsidRDefault="00D35033" w:rsidP="0007066E">
      <w:pPr>
        <w:ind w:firstLine="720"/>
        <w:rPr>
          <w:rFonts w:ascii="Edwardian Script ITC" w:hAnsi="Edwardian Script ITC"/>
          <w:b/>
          <w:bCs/>
          <w:sz w:val="44"/>
          <w:szCs w:val="44"/>
        </w:rPr>
      </w:pPr>
    </w:p>
    <w:p w14:paraId="05DE64F0" w14:textId="216D2710" w:rsidR="0007066E" w:rsidRDefault="0007066E" w:rsidP="0007066E">
      <w:pPr>
        <w:ind w:firstLine="720"/>
        <w:rPr>
          <w:sz w:val="32"/>
          <w:szCs w:val="32"/>
        </w:rPr>
      </w:pPr>
      <w:r w:rsidRPr="0007066E">
        <w:rPr>
          <w:rFonts w:ascii="Edwardian Script ITC" w:hAnsi="Edwardian Script ITC"/>
          <w:b/>
          <w:bCs/>
          <w:sz w:val="44"/>
          <w:szCs w:val="44"/>
        </w:rPr>
        <w:t xml:space="preserve">  Non-Alcoholic Wines </w:t>
      </w:r>
      <w:r>
        <w:rPr>
          <w:rFonts w:ascii="Edwardian Script ITC" w:hAnsi="Edwardian Script ITC"/>
          <w:b/>
          <w:bCs/>
          <w:sz w:val="44"/>
          <w:szCs w:val="44"/>
        </w:rPr>
        <w:t xml:space="preserve">                      </w:t>
      </w:r>
      <w:r>
        <w:rPr>
          <w:rFonts w:ascii="Edwardian Script ITC" w:hAnsi="Edwardian Script ITC"/>
          <w:sz w:val="44"/>
          <w:szCs w:val="44"/>
        </w:rPr>
        <w:tab/>
      </w:r>
      <w:r>
        <w:rPr>
          <w:rFonts w:ascii="Edwardian Script ITC" w:hAnsi="Edwardian Script ITC"/>
          <w:sz w:val="44"/>
          <w:szCs w:val="44"/>
        </w:rPr>
        <w:tab/>
      </w:r>
      <w:r w:rsidR="00D35033">
        <w:rPr>
          <w:rFonts w:ascii="Edwardian Script ITC" w:hAnsi="Edwardian Script ITC"/>
          <w:sz w:val="44"/>
          <w:szCs w:val="44"/>
        </w:rPr>
        <w:t xml:space="preserve">    </w:t>
      </w:r>
      <w:r w:rsidRPr="00A11C19">
        <w:rPr>
          <w:rFonts w:ascii="Edwardian Script ITC" w:hAnsi="Edwardian Script ITC"/>
          <w:b/>
          <w:bCs/>
          <w:sz w:val="32"/>
          <w:szCs w:val="32"/>
        </w:rPr>
        <w:t>125ml</w:t>
      </w:r>
      <w:r w:rsidRPr="00A11C19">
        <w:rPr>
          <w:rFonts w:ascii="Edwardian Script ITC" w:hAnsi="Edwardian Script ITC"/>
          <w:b/>
          <w:bCs/>
          <w:sz w:val="32"/>
          <w:szCs w:val="32"/>
        </w:rPr>
        <w:tab/>
      </w:r>
      <w:r w:rsidRPr="00A11C19">
        <w:rPr>
          <w:rFonts w:ascii="Edwardian Script ITC" w:hAnsi="Edwardian Script ITC" w:cs="Arabic Typesetting"/>
          <w:b/>
          <w:bCs/>
          <w:sz w:val="32"/>
          <w:szCs w:val="32"/>
        </w:rPr>
        <w:t>175ml</w:t>
      </w:r>
      <w:r w:rsidRPr="00A11C19">
        <w:rPr>
          <w:rFonts w:ascii="Edwardian Script ITC" w:hAnsi="Edwardian Script ITC" w:cs="Arabic Typesetting"/>
          <w:b/>
          <w:bCs/>
          <w:sz w:val="32"/>
          <w:szCs w:val="32"/>
        </w:rPr>
        <w:tab/>
        <w:t xml:space="preserve"> 250ml Bottle</w:t>
      </w:r>
      <w:r w:rsidRPr="00A11C19">
        <w:rPr>
          <w:b/>
          <w:bCs/>
          <w:sz w:val="32"/>
          <w:szCs w:val="32"/>
        </w:rPr>
        <w:tab/>
      </w:r>
    </w:p>
    <w:p w14:paraId="3FD2FE10" w14:textId="77777777" w:rsidR="0007066E" w:rsidRDefault="0007066E" w:rsidP="0007066E">
      <w:pPr>
        <w:rPr>
          <w:sz w:val="32"/>
          <w:szCs w:val="32"/>
        </w:rPr>
      </w:pPr>
    </w:p>
    <w:p w14:paraId="461A59B1" w14:textId="1C699277" w:rsidR="003C72A7" w:rsidRPr="0007066E" w:rsidRDefault="003C72A7" w:rsidP="003C72A7">
      <w:pPr>
        <w:rPr>
          <w:rFonts w:ascii="Edwardian Script ITC" w:hAnsi="Edwardian Script ITC"/>
          <w:b/>
          <w:bCs/>
          <w:sz w:val="44"/>
          <w:szCs w:val="44"/>
        </w:rPr>
      </w:pPr>
    </w:p>
    <w:p w14:paraId="7BEFC446" w14:textId="26D5C958" w:rsidR="003C72A7" w:rsidRDefault="0007066E" w:rsidP="003C72A7">
      <w:pPr>
        <w:rPr>
          <w:rFonts w:ascii="Arabic Typesetting" w:hAnsi="Arabic Typesetting" w:cs="Arabic Typesetting"/>
          <w:sz w:val="32"/>
          <w:szCs w:val="32"/>
        </w:rPr>
      </w:pPr>
      <w:r>
        <w:rPr>
          <w:rFonts w:ascii="Edwardian Script ITC" w:hAnsi="Edwardian Script ITC"/>
        </w:rPr>
        <w:t xml:space="preserve">                  </w:t>
      </w:r>
      <w:r>
        <w:rPr>
          <w:rFonts w:ascii="Arabic Typesetting" w:hAnsi="Arabic Typesetting" w:cs="Arabic Typesetting"/>
          <w:sz w:val="32"/>
          <w:szCs w:val="32"/>
        </w:rPr>
        <w:t>Zeno Alcohol liberated sparkling NV                                               5.70                                2</w:t>
      </w:r>
      <w:r w:rsidR="005A44B4">
        <w:rPr>
          <w:rFonts w:ascii="Arabic Typesetting" w:hAnsi="Arabic Typesetting" w:cs="Arabic Typesetting"/>
          <w:sz w:val="32"/>
          <w:szCs w:val="32"/>
        </w:rPr>
        <w:t>3</w:t>
      </w:r>
      <w:r>
        <w:rPr>
          <w:rFonts w:ascii="Arabic Typesetting" w:hAnsi="Arabic Typesetting" w:cs="Arabic Typesetting"/>
          <w:sz w:val="32"/>
          <w:szCs w:val="32"/>
        </w:rPr>
        <w:t>.</w:t>
      </w:r>
      <w:r w:rsidR="005A44B4">
        <w:rPr>
          <w:rFonts w:ascii="Arabic Typesetting" w:hAnsi="Arabic Typesetting" w:cs="Arabic Typesetting"/>
          <w:sz w:val="32"/>
          <w:szCs w:val="32"/>
        </w:rPr>
        <w:t>5</w:t>
      </w:r>
      <w:r>
        <w:rPr>
          <w:rFonts w:ascii="Arabic Typesetting" w:hAnsi="Arabic Typesetting" w:cs="Arabic Typesetting"/>
          <w:sz w:val="32"/>
          <w:szCs w:val="32"/>
        </w:rPr>
        <w:t>0</w:t>
      </w:r>
    </w:p>
    <w:p w14:paraId="4C2401BE" w14:textId="77777777" w:rsidR="0007066E" w:rsidRDefault="0007066E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3675AD6F" w14:textId="22C47310" w:rsidR="0007066E" w:rsidRDefault="0007066E" w:rsidP="003C72A7">
      <w:pPr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 xml:space="preserve">      </w:t>
      </w:r>
      <w:r>
        <w:rPr>
          <w:rFonts w:ascii="Edwardian Script ITC" w:hAnsi="Edwardian Script ITC"/>
        </w:rPr>
        <w:t xml:space="preserve">         </w:t>
      </w:r>
      <w:r>
        <w:rPr>
          <w:rFonts w:ascii="Arabic Typesetting" w:hAnsi="Arabic Typesetting" w:cs="Arabic Typesetting"/>
          <w:sz w:val="32"/>
          <w:szCs w:val="32"/>
        </w:rPr>
        <w:t xml:space="preserve">Zeno Alcohol liberated red                                                              </w:t>
      </w:r>
      <w:bookmarkStart w:id="1" w:name="_Hlk182220150"/>
      <w:r>
        <w:rPr>
          <w:rFonts w:ascii="Arabic Typesetting" w:hAnsi="Arabic Typesetting" w:cs="Arabic Typesetting"/>
          <w:sz w:val="32"/>
          <w:szCs w:val="32"/>
        </w:rPr>
        <w:t>5.70       7.90        8.50     2</w:t>
      </w:r>
      <w:r w:rsidR="005A44B4">
        <w:rPr>
          <w:rFonts w:ascii="Arabic Typesetting" w:hAnsi="Arabic Typesetting" w:cs="Arabic Typesetting"/>
          <w:sz w:val="32"/>
          <w:szCs w:val="32"/>
        </w:rPr>
        <w:t>3</w:t>
      </w:r>
      <w:r>
        <w:rPr>
          <w:rFonts w:ascii="Arabic Typesetting" w:hAnsi="Arabic Typesetting" w:cs="Arabic Typesetting"/>
          <w:sz w:val="32"/>
          <w:szCs w:val="32"/>
        </w:rPr>
        <w:t>.</w:t>
      </w:r>
      <w:r w:rsidR="005A44B4">
        <w:rPr>
          <w:rFonts w:ascii="Arabic Typesetting" w:hAnsi="Arabic Typesetting" w:cs="Arabic Typesetting"/>
          <w:sz w:val="32"/>
          <w:szCs w:val="32"/>
        </w:rPr>
        <w:t>5</w:t>
      </w:r>
      <w:r>
        <w:rPr>
          <w:rFonts w:ascii="Arabic Typesetting" w:hAnsi="Arabic Typesetting" w:cs="Arabic Typesetting"/>
          <w:sz w:val="32"/>
          <w:szCs w:val="32"/>
        </w:rPr>
        <w:t>0</w:t>
      </w:r>
      <w:bookmarkEnd w:id="1"/>
    </w:p>
    <w:p w14:paraId="39F50566" w14:textId="0D2C1F1C" w:rsidR="0007066E" w:rsidRDefault="0007066E" w:rsidP="003C72A7">
      <w:pPr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 xml:space="preserve">        </w:t>
      </w:r>
    </w:p>
    <w:p w14:paraId="7FDF222D" w14:textId="46C96B89" w:rsidR="0007066E" w:rsidRDefault="0007066E" w:rsidP="003C72A7">
      <w:pPr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/>
          <w:sz w:val="32"/>
          <w:szCs w:val="32"/>
        </w:rPr>
        <w:t xml:space="preserve">          </w:t>
      </w:r>
      <w:r>
        <w:rPr>
          <w:rFonts w:ascii="Edwardian Script ITC" w:hAnsi="Edwardian Script ITC"/>
        </w:rPr>
        <w:t xml:space="preserve">    </w:t>
      </w:r>
      <w:r>
        <w:rPr>
          <w:rFonts w:ascii="Arabic Typesetting" w:hAnsi="Arabic Typesetting" w:cs="Arabic Typesetting"/>
          <w:sz w:val="32"/>
          <w:szCs w:val="32"/>
        </w:rPr>
        <w:t>Zeno Alcohol liberated white                                                          5.70       7.90        8.50     2</w:t>
      </w:r>
      <w:r w:rsidR="005A44B4">
        <w:rPr>
          <w:rFonts w:ascii="Arabic Typesetting" w:hAnsi="Arabic Typesetting" w:cs="Arabic Typesetting"/>
          <w:sz w:val="32"/>
          <w:szCs w:val="32"/>
        </w:rPr>
        <w:t>3</w:t>
      </w:r>
      <w:r>
        <w:rPr>
          <w:rFonts w:ascii="Arabic Typesetting" w:hAnsi="Arabic Typesetting" w:cs="Arabic Typesetting"/>
          <w:sz w:val="32"/>
          <w:szCs w:val="32"/>
        </w:rPr>
        <w:t>.</w:t>
      </w:r>
      <w:r w:rsidR="005A44B4">
        <w:rPr>
          <w:rFonts w:ascii="Arabic Typesetting" w:hAnsi="Arabic Typesetting" w:cs="Arabic Typesetting"/>
          <w:sz w:val="32"/>
          <w:szCs w:val="32"/>
        </w:rPr>
        <w:t>5</w:t>
      </w:r>
      <w:r>
        <w:rPr>
          <w:rFonts w:ascii="Arabic Typesetting" w:hAnsi="Arabic Typesetting" w:cs="Arabic Typesetting"/>
          <w:sz w:val="32"/>
          <w:szCs w:val="32"/>
        </w:rPr>
        <w:t>0</w:t>
      </w:r>
    </w:p>
    <w:p w14:paraId="20D9BB7B" w14:textId="77777777" w:rsidR="006A0A89" w:rsidRDefault="006A0A89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25B5C972" w14:textId="77777777" w:rsidR="006A0A89" w:rsidRDefault="006A0A89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2A79E25D" w14:textId="77777777" w:rsidR="006A0A89" w:rsidRDefault="006A0A89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5C06BF10" w14:textId="77777777" w:rsidR="006A0A89" w:rsidRDefault="006A0A89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709DAF3C" w14:textId="77777777" w:rsidR="006A0A89" w:rsidRDefault="006A0A89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08BB2FAD" w14:textId="77777777" w:rsidR="00AF2CC8" w:rsidRDefault="00AF2CC8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50EB5011" w14:textId="77777777" w:rsidR="00AF2CC8" w:rsidRDefault="00AF2CC8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2BA108DE" w14:textId="77777777" w:rsidR="00AF2CC8" w:rsidRDefault="00AF2CC8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6E5E4A15" w14:textId="77777777" w:rsidR="00AF2CC8" w:rsidRDefault="00AF2CC8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4D07AC98" w14:textId="77777777" w:rsidR="00AF2CC8" w:rsidRDefault="00AF2CC8" w:rsidP="003C72A7">
      <w:pPr>
        <w:rPr>
          <w:rFonts w:ascii="Arabic Typesetting" w:hAnsi="Arabic Typesetting" w:cs="Arabic Typesetting"/>
          <w:sz w:val="32"/>
          <w:szCs w:val="32"/>
        </w:rPr>
      </w:pPr>
    </w:p>
    <w:p w14:paraId="76CE585A" w14:textId="77777777" w:rsidR="006A0A89" w:rsidRDefault="006A0A89" w:rsidP="006A0A89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Wines may contain sulphites</w:t>
      </w:r>
    </w:p>
    <w:p w14:paraId="65206BD4" w14:textId="77777777" w:rsidR="006A0A89" w:rsidRPr="0007066E" w:rsidRDefault="006A0A89" w:rsidP="006A0A89">
      <w:pPr>
        <w:jc w:val="center"/>
        <w:rPr>
          <w:rFonts w:ascii="Arabic Typesetting" w:hAnsi="Arabic Typesetting" w:cs="Arabic Typesetting"/>
          <w:i/>
          <w:sz w:val="32"/>
          <w:szCs w:val="32"/>
        </w:rPr>
      </w:pPr>
      <w:r>
        <w:rPr>
          <w:rFonts w:ascii="Arabic Typesetting" w:hAnsi="Arabic Typesetting" w:cs="Arabic Typesetting"/>
          <w:i/>
          <w:sz w:val="32"/>
          <w:szCs w:val="32"/>
        </w:rPr>
        <w:t>Wines are subject to vintage change without notice</w:t>
      </w:r>
    </w:p>
    <w:p w14:paraId="195B65CE" w14:textId="77777777" w:rsidR="006A0A89" w:rsidRPr="0007066E" w:rsidRDefault="006A0A89" w:rsidP="006A0A89">
      <w:pPr>
        <w:jc w:val="center"/>
        <w:rPr>
          <w:rFonts w:ascii="Arabic Typesetting" w:hAnsi="Arabic Typesetting" w:cs="Arabic Typesetting"/>
          <w:sz w:val="32"/>
          <w:szCs w:val="32"/>
        </w:rPr>
      </w:pPr>
    </w:p>
    <w:sectPr w:rsidR="006A0A89" w:rsidRPr="0007066E" w:rsidSect="00A1579F">
      <w:headerReference w:type="even" r:id="rId10"/>
      <w:headerReference w:type="default" r:id="rId11"/>
      <w:headerReference w:type="first" r:id="rId12"/>
      <w:pgSz w:w="11900" w:h="16840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50EA" w14:textId="77777777" w:rsidR="00DB391C" w:rsidRDefault="00DB391C" w:rsidP="00F6623F">
      <w:r>
        <w:separator/>
      </w:r>
    </w:p>
  </w:endnote>
  <w:endnote w:type="continuationSeparator" w:id="0">
    <w:p w14:paraId="5EBBCD4A" w14:textId="77777777" w:rsidR="00DB391C" w:rsidRDefault="00DB391C" w:rsidP="00F6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 Unicode MS"/>
    <w:charset w:val="00"/>
    <w:family w:val="swiss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 Sans">
    <w:altName w:val="Segoe UI Semilight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7A81D" w14:textId="77777777" w:rsidR="00DB391C" w:rsidRDefault="00DB391C" w:rsidP="00F6623F">
      <w:r>
        <w:separator/>
      </w:r>
    </w:p>
  </w:footnote>
  <w:footnote w:type="continuationSeparator" w:id="0">
    <w:p w14:paraId="7BCC244A" w14:textId="77777777" w:rsidR="00DB391C" w:rsidRDefault="00DB391C" w:rsidP="00F66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F214" w14:textId="77777777" w:rsidR="000C7F5D" w:rsidRDefault="00000000">
    <w:pPr>
      <w:pStyle w:val="Header"/>
    </w:pPr>
    <w:r>
      <w:rPr>
        <w:noProof/>
      </w:rPr>
      <w:pict w14:anchorId="129481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5499" o:spid="_x0000_s1027" type="#_x0000_t75" alt="/Volumes/marketing$/AIRIS/Taste Restaurant Promotion/Menu template/menu template.jpg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nu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9F13" w14:textId="50C77BB8" w:rsidR="00A1579F" w:rsidRDefault="00000000">
    <w:pPr>
      <w:pStyle w:val="Header"/>
    </w:pPr>
    <w:r>
      <w:rPr>
        <w:noProof/>
      </w:rPr>
      <w:pict w14:anchorId="540FE5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5500" o:spid="_x0000_s1026" type="#_x0000_t75" alt="/Volumes/marketing$/AIRIS/Taste Restaurant Promotion/Menu template/menu template.jpg" style="position:absolute;margin-left:-39.35pt;margin-top:-146.8pt;width:595pt;height:848.25pt;z-index:-251650048;mso-wrap-edited:f;mso-width-percent:0;mso-position-horizontal-relative:margin;mso-position-vertical-relative:margin;mso-width-percent:0" o:allowincell="f">
          <v:imagedata r:id="rId1" o:title="menu template"/>
          <w10:wrap anchorx="margin" anchory="margin"/>
        </v:shape>
      </w:pict>
    </w:r>
  </w:p>
  <w:p w14:paraId="32B741D0" w14:textId="77777777" w:rsidR="00A1579F" w:rsidRDefault="00A1579F">
    <w:pPr>
      <w:pStyle w:val="Header"/>
    </w:pPr>
  </w:p>
  <w:p w14:paraId="1B0565A4" w14:textId="77777777" w:rsidR="00A1579F" w:rsidRDefault="00A1579F">
    <w:pPr>
      <w:pStyle w:val="Header"/>
    </w:pPr>
  </w:p>
  <w:p w14:paraId="0FD6CCE8" w14:textId="77777777" w:rsidR="00A1579F" w:rsidRDefault="00A1579F">
    <w:pPr>
      <w:pStyle w:val="Header"/>
    </w:pPr>
  </w:p>
  <w:p w14:paraId="656834F0" w14:textId="0FE2178F" w:rsidR="000C7F5D" w:rsidRDefault="000C7F5D">
    <w:pPr>
      <w:pStyle w:val="Header"/>
    </w:pPr>
  </w:p>
  <w:p w14:paraId="6FAE935A" w14:textId="1757CBB3" w:rsidR="00A1579F" w:rsidRDefault="00A1579F">
    <w:pPr>
      <w:pStyle w:val="Header"/>
    </w:pPr>
  </w:p>
  <w:p w14:paraId="1E2E4A00" w14:textId="70D9AFC6" w:rsidR="00A1579F" w:rsidRDefault="00A1579F">
    <w:pPr>
      <w:pStyle w:val="Header"/>
    </w:pPr>
  </w:p>
  <w:p w14:paraId="6A392D99" w14:textId="77777777" w:rsidR="00A1579F" w:rsidRDefault="00A157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F7ED" w14:textId="77777777" w:rsidR="000C7F5D" w:rsidRDefault="00000000">
    <w:pPr>
      <w:pStyle w:val="Header"/>
    </w:pPr>
    <w:r>
      <w:rPr>
        <w:noProof/>
      </w:rPr>
      <w:pict w14:anchorId="43464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5498" o:spid="_x0000_s1025" type="#_x0000_t75" alt="/Volumes/marketing$/AIRIS/Taste Restaurant Promotion/Menu template/menu template.jpg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nu 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9EF"/>
    <w:rsid w:val="00011779"/>
    <w:rsid w:val="0003477A"/>
    <w:rsid w:val="0003632E"/>
    <w:rsid w:val="00037C36"/>
    <w:rsid w:val="0004118A"/>
    <w:rsid w:val="0007066E"/>
    <w:rsid w:val="00073846"/>
    <w:rsid w:val="000A4532"/>
    <w:rsid w:val="000C7F5D"/>
    <w:rsid w:val="001154F5"/>
    <w:rsid w:val="001156D7"/>
    <w:rsid w:val="001718E8"/>
    <w:rsid w:val="001A662E"/>
    <w:rsid w:val="00202E9B"/>
    <w:rsid w:val="0022051D"/>
    <w:rsid w:val="002264D2"/>
    <w:rsid w:val="00233678"/>
    <w:rsid w:val="00235414"/>
    <w:rsid w:val="00257ADB"/>
    <w:rsid w:val="00265112"/>
    <w:rsid w:val="002712F4"/>
    <w:rsid w:val="00284038"/>
    <w:rsid w:val="00294390"/>
    <w:rsid w:val="002A16AD"/>
    <w:rsid w:val="002B1732"/>
    <w:rsid w:val="00333ED5"/>
    <w:rsid w:val="00341C6C"/>
    <w:rsid w:val="00347B3E"/>
    <w:rsid w:val="003C72A7"/>
    <w:rsid w:val="003E6CEE"/>
    <w:rsid w:val="004040EB"/>
    <w:rsid w:val="00501AE9"/>
    <w:rsid w:val="005106F4"/>
    <w:rsid w:val="00526FA4"/>
    <w:rsid w:val="0054070C"/>
    <w:rsid w:val="00550D42"/>
    <w:rsid w:val="00561B13"/>
    <w:rsid w:val="005A44B4"/>
    <w:rsid w:val="005D1B73"/>
    <w:rsid w:val="005E082C"/>
    <w:rsid w:val="00613CC4"/>
    <w:rsid w:val="00664D2A"/>
    <w:rsid w:val="0068330A"/>
    <w:rsid w:val="006907CE"/>
    <w:rsid w:val="00695022"/>
    <w:rsid w:val="0069588C"/>
    <w:rsid w:val="006A0A89"/>
    <w:rsid w:val="006B4CB0"/>
    <w:rsid w:val="006E0A3E"/>
    <w:rsid w:val="006E3E58"/>
    <w:rsid w:val="00747ABA"/>
    <w:rsid w:val="0075146C"/>
    <w:rsid w:val="0075655D"/>
    <w:rsid w:val="00785580"/>
    <w:rsid w:val="007B28D2"/>
    <w:rsid w:val="007E0382"/>
    <w:rsid w:val="007F7FB3"/>
    <w:rsid w:val="00832FDB"/>
    <w:rsid w:val="008B0E89"/>
    <w:rsid w:val="008B34E7"/>
    <w:rsid w:val="008F6338"/>
    <w:rsid w:val="00915EB8"/>
    <w:rsid w:val="00945EC2"/>
    <w:rsid w:val="009C6E10"/>
    <w:rsid w:val="009D42D4"/>
    <w:rsid w:val="009E1CA8"/>
    <w:rsid w:val="009F3CAA"/>
    <w:rsid w:val="009F4D9F"/>
    <w:rsid w:val="00A019CE"/>
    <w:rsid w:val="00A02818"/>
    <w:rsid w:val="00A054A2"/>
    <w:rsid w:val="00A10679"/>
    <w:rsid w:val="00A11C19"/>
    <w:rsid w:val="00A1579F"/>
    <w:rsid w:val="00A51C37"/>
    <w:rsid w:val="00A526B6"/>
    <w:rsid w:val="00A74CF7"/>
    <w:rsid w:val="00A90291"/>
    <w:rsid w:val="00A969AF"/>
    <w:rsid w:val="00AD633E"/>
    <w:rsid w:val="00AD7382"/>
    <w:rsid w:val="00AD74F4"/>
    <w:rsid w:val="00AE263D"/>
    <w:rsid w:val="00AF2CC8"/>
    <w:rsid w:val="00B21EC3"/>
    <w:rsid w:val="00B26CF3"/>
    <w:rsid w:val="00B33EB7"/>
    <w:rsid w:val="00BB1665"/>
    <w:rsid w:val="00BD3E6A"/>
    <w:rsid w:val="00BE0EA0"/>
    <w:rsid w:val="00C01F33"/>
    <w:rsid w:val="00C35BC1"/>
    <w:rsid w:val="00C523BF"/>
    <w:rsid w:val="00C60E62"/>
    <w:rsid w:val="00C72747"/>
    <w:rsid w:val="00C73C9E"/>
    <w:rsid w:val="00C85F68"/>
    <w:rsid w:val="00CA3B14"/>
    <w:rsid w:val="00CA5D76"/>
    <w:rsid w:val="00CB349A"/>
    <w:rsid w:val="00CC4F46"/>
    <w:rsid w:val="00CF73CA"/>
    <w:rsid w:val="00D013CA"/>
    <w:rsid w:val="00D15075"/>
    <w:rsid w:val="00D35033"/>
    <w:rsid w:val="00D66C0C"/>
    <w:rsid w:val="00D7126B"/>
    <w:rsid w:val="00D93A38"/>
    <w:rsid w:val="00DA5993"/>
    <w:rsid w:val="00DB391C"/>
    <w:rsid w:val="00DB74A2"/>
    <w:rsid w:val="00DE7B6D"/>
    <w:rsid w:val="00DF198F"/>
    <w:rsid w:val="00DF3175"/>
    <w:rsid w:val="00DF79C4"/>
    <w:rsid w:val="00E00411"/>
    <w:rsid w:val="00E133AF"/>
    <w:rsid w:val="00E17890"/>
    <w:rsid w:val="00E36D10"/>
    <w:rsid w:val="00E912FC"/>
    <w:rsid w:val="00E977A7"/>
    <w:rsid w:val="00EB251E"/>
    <w:rsid w:val="00ED5485"/>
    <w:rsid w:val="00EF613E"/>
    <w:rsid w:val="00F01D08"/>
    <w:rsid w:val="00F34FA1"/>
    <w:rsid w:val="00F42857"/>
    <w:rsid w:val="00F62A10"/>
    <w:rsid w:val="00F6623F"/>
    <w:rsid w:val="00F8101A"/>
    <w:rsid w:val="00FC3D21"/>
    <w:rsid w:val="00FD03D7"/>
    <w:rsid w:val="00F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B69EDC"/>
  <w14:defaultImageDpi w14:val="300"/>
  <w15:docId w15:val="{B7DFAF69-B104-084F-A609-FD7371AB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2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23F"/>
  </w:style>
  <w:style w:type="paragraph" w:styleId="Footer">
    <w:name w:val="footer"/>
    <w:basedOn w:val="Normal"/>
    <w:link w:val="FooterChar"/>
    <w:uiPriority w:val="99"/>
    <w:unhideWhenUsed/>
    <w:rsid w:val="00F662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23F"/>
  </w:style>
  <w:style w:type="paragraph" w:styleId="BalloonText">
    <w:name w:val="Balloon Text"/>
    <w:basedOn w:val="Normal"/>
    <w:link w:val="BalloonTextChar"/>
    <w:uiPriority w:val="99"/>
    <w:semiHidden/>
    <w:unhideWhenUsed/>
    <w:rsid w:val="00F662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23F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F6623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Mainheading">
    <w:name w:val="Main heading"/>
    <w:basedOn w:val="BasicParagraph"/>
    <w:qFormat/>
    <w:rsid w:val="00D93A38"/>
    <w:pPr>
      <w:spacing w:after="120" w:line="264" w:lineRule="auto"/>
      <w:jc w:val="center"/>
    </w:pPr>
    <w:rPr>
      <w:rFonts w:ascii="Gill Sans" w:hAnsi="Gill Sans" w:cs="Gill Sans"/>
      <w:caps/>
      <w:color w:val="E17040"/>
      <w:sz w:val="36"/>
      <w:szCs w:val="36"/>
    </w:rPr>
  </w:style>
  <w:style w:type="paragraph" w:customStyle="1" w:styleId="Menu-mainheading">
    <w:name w:val="Menu - main heading"/>
    <w:basedOn w:val="BasicParagraph"/>
    <w:qFormat/>
    <w:rsid w:val="00D93A38"/>
    <w:pPr>
      <w:spacing w:after="120" w:line="264" w:lineRule="auto"/>
      <w:jc w:val="center"/>
    </w:pPr>
    <w:rPr>
      <w:rFonts w:ascii="Gill Sans" w:hAnsi="Gill Sans" w:cs="Gill Sans"/>
      <w:caps/>
      <w:color w:val="E17040"/>
      <w:sz w:val="36"/>
      <w:szCs w:val="36"/>
    </w:rPr>
  </w:style>
  <w:style w:type="paragraph" w:customStyle="1" w:styleId="Menu-items">
    <w:name w:val="Menu - items"/>
    <w:basedOn w:val="BasicParagraph"/>
    <w:qFormat/>
    <w:rsid w:val="00D93A38"/>
    <w:pPr>
      <w:spacing w:after="120" w:line="264" w:lineRule="auto"/>
      <w:jc w:val="center"/>
    </w:pPr>
    <w:rPr>
      <w:rFonts w:ascii="Gill Sans" w:hAnsi="Gill Sans" w:cs="Gill Sans"/>
      <w:color w:val="3C3C3B"/>
      <w:sz w:val="28"/>
      <w:szCs w:val="28"/>
    </w:rPr>
  </w:style>
  <w:style w:type="paragraph" w:styleId="NoSpacing">
    <w:name w:val="No Spacing"/>
    <w:uiPriority w:val="1"/>
    <w:qFormat/>
    <w:rsid w:val="003C72A7"/>
  </w:style>
  <w:style w:type="paragraph" w:customStyle="1" w:styleId="Default">
    <w:name w:val="Default"/>
    <w:rsid w:val="00A969AF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TableGrid">
    <w:name w:val="Table Grid"/>
    <w:basedOn w:val="TableNormal"/>
    <w:uiPriority w:val="59"/>
    <w:rsid w:val="00202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88F43CF90B84C8645881371E6CD67" ma:contentTypeVersion="4" ma:contentTypeDescription="Create a new document." ma:contentTypeScope="" ma:versionID="d7713b818173e77bd6db2e0678a67c4b">
  <xsd:schema xmlns:xsd="http://www.w3.org/2001/XMLSchema" xmlns:xs="http://www.w3.org/2001/XMLSchema" xmlns:p="http://schemas.microsoft.com/office/2006/metadata/properties" xmlns:ns2="3049362c-9abd-441b-a3a2-aafe22983f67" targetNamespace="http://schemas.microsoft.com/office/2006/metadata/properties" ma:root="true" ma:fieldsID="b4e6e499a85028bc3914e8925d7ba134" ns2:_="">
    <xsd:import namespace="3049362c-9abd-441b-a3a2-aafe22983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9362c-9abd-441b-a3a2-aafe22983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51FE52-A6A9-4574-B7F7-1ABC3AF3B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49362c-9abd-441b-a3a2-aafe22983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AA9FD-D370-4D4D-8066-74FAAB0A1A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D3EAD5-7BEE-45A1-8E85-E1D47E74B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2566A4-EF22-43D4-90E1-29E4F0EF2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458</Words>
  <Characters>2617</Characters>
  <Application>Microsoft Office Word</Application>
  <DocSecurity>2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Sandra Marshall</cp:lastModifiedBy>
  <cp:revision>40</cp:revision>
  <cp:lastPrinted>2023-12-14T10:55:00Z</cp:lastPrinted>
  <dcterms:created xsi:type="dcterms:W3CDTF">2024-11-11T12:13:00Z</dcterms:created>
  <dcterms:modified xsi:type="dcterms:W3CDTF">2026-09-02T13:56:00Z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0x01010076988F43CF90B84C8645881371E6CD67</vt:lpwstr>
  </property>
</Properties>
</file>