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7DCD" w14:textId="77777777" w:rsidR="00D66C0C" w:rsidRPr="00A22985" w:rsidRDefault="00D66C0C" w:rsidP="00D66C0C">
      <w:pPr>
        <w:tabs>
          <w:tab w:val="left" w:pos="6379"/>
          <w:tab w:val="left" w:pos="7371"/>
          <w:tab w:val="left" w:pos="8364"/>
          <w:tab w:val="left" w:pos="8931"/>
        </w:tabs>
        <w:jc w:val="center"/>
        <w:rPr>
          <w:rFonts w:ascii="Edwardian Script ITC" w:hAnsi="Edwardian Script ITC"/>
          <w:sz w:val="144"/>
          <w:szCs w:val="144"/>
        </w:rPr>
      </w:pPr>
      <w:r w:rsidRPr="00A22985">
        <w:rPr>
          <w:rFonts w:ascii="Edwardian Script ITC" w:hAnsi="Edwardian Script ITC"/>
          <w:sz w:val="144"/>
          <w:szCs w:val="144"/>
        </w:rPr>
        <w:t>Drinks</w:t>
      </w:r>
    </w:p>
    <w:p w14:paraId="77DADAAE" w14:textId="77777777" w:rsidR="0003632E" w:rsidRDefault="0003632E" w:rsidP="00D66C0C">
      <w:pPr>
        <w:tabs>
          <w:tab w:val="left" w:pos="6379"/>
          <w:tab w:val="left" w:pos="7371"/>
          <w:tab w:val="left" w:pos="8364"/>
          <w:tab w:val="left" w:pos="8931"/>
        </w:tabs>
        <w:rPr>
          <w:rFonts w:ascii="Edwardian Script ITC" w:hAnsi="Edwardian Script ITC" w:cs="Arabic Typesetting"/>
          <w:sz w:val="44"/>
          <w:szCs w:val="44"/>
        </w:rPr>
      </w:pPr>
      <w:r>
        <w:rPr>
          <w:rFonts w:ascii="Edwardian Script ITC" w:hAnsi="Edwardian Script ITC" w:cs="Arabic Typesetting"/>
          <w:sz w:val="44"/>
          <w:szCs w:val="44"/>
        </w:rPr>
        <w:t xml:space="preserve">         </w:t>
      </w:r>
    </w:p>
    <w:p w14:paraId="35A79B2A" w14:textId="26A882FB" w:rsidR="00D66C0C" w:rsidRPr="00A22985" w:rsidRDefault="0003632E" w:rsidP="00D66C0C">
      <w:pPr>
        <w:tabs>
          <w:tab w:val="left" w:pos="6379"/>
          <w:tab w:val="left" w:pos="7371"/>
          <w:tab w:val="left" w:pos="8364"/>
          <w:tab w:val="left" w:pos="8931"/>
        </w:tabs>
        <w:rPr>
          <w:rFonts w:ascii="Edwardian Script ITC" w:hAnsi="Edwardian Script ITC" w:cs="Arabic Typesetting"/>
          <w:sz w:val="44"/>
          <w:szCs w:val="44"/>
        </w:rPr>
      </w:pPr>
      <w:r>
        <w:rPr>
          <w:rFonts w:ascii="Edwardian Script ITC" w:hAnsi="Edwardian Script ITC" w:cs="Arabic Typesetting"/>
          <w:sz w:val="44"/>
          <w:szCs w:val="44"/>
        </w:rPr>
        <w:t xml:space="preserve">        </w:t>
      </w:r>
      <w:r w:rsidR="00D66C0C" w:rsidRPr="00A22985">
        <w:rPr>
          <w:rFonts w:ascii="Edwardian Script ITC" w:hAnsi="Edwardian Script ITC" w:cs="Arabic Typesetting"/>
          <w:sz w:val="44"/>
          <w:szCs w:val="44"/>
        </w:rPr>
        <w:t>Aperiti</w:t>
      </w:r>
      <w:r w:rsidR="00D66C0C">
        <w:rPr>
          <w:rFonts w:ascii="Edwardian Script ITC" w:hAnsi="Edwardian Script ITC" w:cs="Arabic Typesetting"/>
          <w:sz w:val="44"/>
          <w:szCs w:val="44"/>
        </w:rPr>
        <w:t>fs</w:t>
      </w:r>
    </w:p>
    <w:p w14:paraId="1ED7A09F" w14:textId="1BE4A162" w:rsidR="003C72A7" w:rsidRPr="00D66C0C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>Tanqueray gin and tonic (25/50ml)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D66C0C" w:rsidRPr="00D66C0C">
        <w:rPr>
          <w:rFonts w:ascii="Arabic Typesetting" w:hAnsi="Arabic Typesetting" w:cs="Arabic Typesetting"/>
          <w:sz w:val="32"/>
          <w:szCs w:val="32"/>
        </w:rPr>
        <w:tab/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03632E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5.00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073846">
        <w:rPr>
          <w:rFonts w:ascii="Arabic Typesetting" w:hAnsi="Arabic Typesetting" w:cs="Arabic Typesetting"/>
          <w:sz w:val="32"/>
          <w:szCs w:val="32"/>
        </w:rPr>
        <w:t>6.</w:t>
      </w:r>
      <w:r w:rsidR="007B28D2">
        <w:rPr>
          <w:rFonts w:ascii="Arabic Typesetting" w:hAnsi="Arabic Typesetting" w:cs="Arabic Typesetting"/>
          <w:sz w:val="32"/>
          <w:szCs w:val="32"/>
        </w:rPr>
        <w:t>7</w:t>
      </w:r>
      <w:r w:rsidR="00341C6C">
        <w:rPr>
          <w:rFonts w:ascii="Arabic Typesetting" w:hAnsi="Arabic Typesetting" w:cs="Arabic Typesetting"/>
          <w:sz w:val="32"/>
          <w:szCs w:val="32"/>
        </w:rPr>
        <w:t>5</w:t>
      </w:r>
    </w:p>
    <w:p w14:paraId="5139C3B6" w14:textId="53B32A32" w:rsidR="003C72A7" w:rsidRPr="00D66C0C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>Stolichnaya vodka and tonic (25/50ml)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ab/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03632E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5.00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073846">
        <w:rPr>
          <w:rFonts w:ascii="Arabic Typesetting" w:hAnsi="Arabic Typesetting" w:cs="Arabic Typesetting"/>
          <w:sz w:val="32"/>
          <w:szCs w:val="32"/>
        </w:rPr>
        <w:t>6.</w:t>
      </w:r>
      <w:r w:rsidR="007B28D2">
        <w:rPr>
          <w:rFonts w:ascii="Arabic Typesetting" w:hAnsi="Arabic Typesetting" w:cs="Arabic Typesetting"/>
          <w:sz w:val="32"/>
          <w:szCs w:val="32"/>
        </w:rPr>
        <w:t>7</w:t>
      </w:r>
      <w:r w:rsidR="00341C6C">
        <w:rPr>
          <w:rFonts w:ascii="Arabic Typesetting" w:hAnsi="Arabic Typesetting" w:cs="Arabic Typesetting"/>
          <w:sz w:val="32"/>
          <w:szCs w:val="32"/>
        </w:rPr>
        <w:t>5</w:t>
      </w:r>
    </w:p>
    <w:p w14:paraId="3015EFB1" w14:textId="74AAF31F" w:rsidR="003C72A7" w:rsidRPr="00D66C0C" w:rsidRDefault="0003632E" w:rsidP="003C72A7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D66C0C" w:rsidRPr="00D66C0C">
        <w:rPr>
          <w:rFonts w:ascii="Arabic Typesetting" w:hAnsi="Arabic Typesetting" w:cs="Arabic Typesetting"/>
          <w:sz w:val="32"/>
          <w:szCs w:val="32"/>
        </w:rPr>
        <w:t>Prosecco Corte Alta, Italy (125ml)</w:t>
      </w:r>
      <w:r w:rsidR="00D66C0C" w:rsidRPr="00D66C0C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ab/>
      </w:r>
      <w:r w:rsidR="00D66C0C" w:rsidRPr="00D66C0C">
        <w:rPr>
          <w:rFonts w:ascii="Arabic Typesetting" w:hAnsi="Arabic Typesetting" w:cs="Arabic Typesetting"/>
          <w:sz w:val="32"/>
          <w:szCs w:val="32"/>
        </w:rPr>
        <w:tab/>
      </w:r>
      <w:r w:rsidR="00D66C0C" w:rsidRPr="00D66C0C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5.25</w:t>
      </w:r>
    </w:p>
    <w:p w14:paraId="54991338" w14:textId="2C7CF95B" w:rsidR="003C72A7" w:rsidRPr="00D66C0C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D66C0C">
        <w:rPr>
          <w:rFonts w:ascii="Arabic Typesetting" w:hAnsi="Arabic Typesetting" w:cs="Arabic Typesetting"/>
          <w:sz w:val="32"/>
          <w:szCs w:val="32"/>
        </w:rPr>
        <w:t>Kir</w:t>
      </w:r>
      <w:proofErr w:type="spellEnd"/>
      <w:r w:rsidRPr="00D66C0C">
        <w:rPr>
          <w:rFonts w:ascii="Arabic Typesetting" w:hAnsi="Arabic Typesetting" w:cs="Arabic Typesetting"/>
          <w:sz w:val="32"/>
          <w:szCs w:val="32"/>
        </w:rPr>
        <w:t xml:space="preserve"> Royale</w:t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CC4F46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6</w:t>
      </w:r>
      <w:r w:rsidR="00CC4F46">
        <w:rPr>
          <w:rFonts w:ascii="Arabic Typesetting" w:hAnsi="Arabic Typesetting" w:cs="Arabic Typesetting"/>
          <w:sz w:val="32"/>
          <w:szCs w:val="32"/>
        </w:rPr>
        <w:t>.</w:t>
      </w:r>
      <w:r w:rsidR="00E133AF">
        <w:rPr>
          <w:rFonts w:ascii="Arabic Typesetting" w:hAnsi="Arabic Typesetting" w:cs="Arabic Typesetting"/>
          <w:sz w:val="32"/>
          <w:szCs w:val="32"/>
        </w:rPr>
        <w:t>25</w:t>
      </w:r>
    </w:p>
    <w:p w14:paraId="0F8334D9" w14:textId="77777777" w:rsidR="003C72A7" w:rsidRPr="00D66C0C" w:rsidRDefault="003C72A7" w:rsidP="0003632E">
      <w:pPr>
        <w:ind w:firstLine="720"/>
        <w:rPr>
          <w:rFonts w:ascii="Arabic Typesetting" w:hAnsi="Arabic Typesetting" w:cs="Arabic Typesetting"/>
          <w:i/>
          <w:sz w:val="32"/>
          <w:szCs w:val="32"/>
        </w:rPr>
      </w:pPr>
      <w:r w:rsidRPr="00D66C0C">
        <w:rPr>
          <w:rFonts w:ascii="Arabic Typesetting" w:hAnsi="Arabic Typesetting" w:cs="Arabic Typesetting"/>
          <w:i/>
          <w:sz w:val="32"/>
          <w:szCs w:val="32"/>
        </w:rPr>
        <w:t>Prosecco with a dash of cherry liqueur</w:t>
      </w:r>
    </w:p>
    <w:p w14:paraId="343184C8" w14:textId="77777777" w:rsidR="00CC4F46" w:rsidRDefault="00CC4F46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</w:p>
    <w:p w14:paraId="23D427E6" w14:textId="1B752E8E" w:rsidR="003C72A7" w:rsidRPr="00D66C0C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 xml:space="preserve">Tom Collins </w:t>
      </w:r>
    </w:p>
    <w:p w14:paraId="1D0B6731" w14:textId="56B62770" w:rsidR="003C72A7" w:rsidRDefault="003C72A7" w:rsidP="0003632E">
      <w:pPr>
        <w:ind w:firstLine="720"/>
        <w:rPr>
          <w:rFonts w:ascii="Arabic Typesetting" w:hAnsi="Arabic Typesetting" w:cs="Arabic Typesetting"/>
          <w:i/>
          <w:sz w:val="32"/>
          <w:szCs w:val="32"/>
        </w:rPr>
      </w:pPr>
      <w:r w:rsidRPr="00D66C0C">
        <w:rPr>
          <w:rFonts w:ascii="Arabic Typesetting" w:hAnsi="Arabic Typesetting" w:cs="Arabic Typesetting"/>
          <w:i/>
          <w:sz w:val="32"/>
          <w:szCs w:val="32"/>
        </w:rPr>
        <w:t>Fresh lemons muddled wi</w:t>
      </w:r>
      <w:r w:rsidR="00695022">
        <w:rPr>
          <w:rFonts w:ascii="Arabic Typesetting" w:hAnsi="Arabic Typesetting" w:cs="Arabic Typesetting"/>
          <w:i/>
          <w:sz w:val="32"/>
          <w:szCs w:val="32"/>
        </w:rPr>
        <w:t>th sugar, bitters and G</w:t>
      </w:r>
      <w:r w:rsidRPr="00D66C0C">
        <w:rPr>
          <w:rFonts w:ascii="Arabic Typesetting" w:hAnsi="Arabic Typesetting" w:cs="Arabic Typesetting"/>
          <w:i/>
          <w:sz w:val="32"/>
          <w:szCs w:val="32"/>
        </w:rPr>
        <w:t>in, topped with soda</w:t>
      </w:r>
    </w:p>
    <w:p w14:paraId="2513D09A" w14:textId="6910DB11" w:rsidR="00F62A10" w:rsidRDefault="00F62A10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Espresso Martini </w:t>
      </w:r>
    </w:p>
    <w:p w14:paraId="1DD3B8CB" w14:textId="07658CE8" w:rsidR="00F62A10" w:rsidRPr="00F62A10" w:rsidRDefault="00F62A10" w:rsidP="0003632E">
      <w:pPr>
        <w:ind w:firstLine="720"/>
        <w:rPr>
          <w:rFonts w:ascii="Arabic Typesetting" w:hAnsi="Arabic Typesetting" w:cs="Arabic Typesetting"/>
          <w:i/>
          <w:sz w:val="32"/>
          <w:szCs w:val="32"/>
        </w:rPr>
      </w:pPr>
      <w:r>
        <w:rPr>
          <w:rFonts w:ascii="Arabic Typesetting" w:hAnsi="Arabic Typesetting" w:cs="Arabic Typesetting"/>
          <w:i/>
          <w:sz w:val="32"/>
          <w:szCs w:val="32"/>
        </w:rPr>
        <w:t>Espresso coffee shaken over ice with vodka and Kahlua</w:t>
      </w:r>
    </w:p>
    <w:p w14:paraId="7E77E830" w14:textId="6EA3C87B" w:rsidR="003C72A7" w:rsidRPr="00D66C0C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 xml:space="preserve">Mojito </w:t>
      </w:r>
    </w:p>
    <w:p w14:paraId="3AA17D60" w14:textId="77777777" w:rsidR="0003632E" w:rsidRDefault="003C72A7" w:rsidP="0003632E">
      <w:pPr>
        <w:ind w:left="720"/>
        <w:rPr>
          <w:rFonts w:ascii="Arabic Typesetting" w:hAnsi="Arabic Typesetting" w:cs="Arabic Typesetting"/>
          <w:i/>
          <w:sz w:val="32"/>
          <w:szCs w:val="32"/>
        </w:rPr>
      </w:pPr>
      <w:r w:rsidRPr="00D66C0C">
        <w:rPr>
          <w:rFonts w:ascii="Arabic Typesetting" w:hAnsi="Arabic Typesetting" w:cs="Arabic Typesetting"/>
          <w:i/>
          <w:sz w:val="32"/>
          <w:szCs w:val="32"/>
        </w:rPr>
        <w:t xml:space="preserve">Fresh limes muddled with brown sugar and Havana Club rum.  </w:t>
      </w:r>
    </w:p>
    <w:p w14:paraId="59136ACE" w14:textId="1C4F038F" w:rsidR="003C72A7" w:rsidRDefault="003C72A7" w:rsidP="0003632E">
      <w:pPr>
        <w:ind w:left="720"/>
        <w:rPr>
          <w:rFonts w:ascii="Arabic Typesetting" w:hAnsi="Arabic Typesetting" w:cs="Arabic Typesetting"/>
          <w:i/>
          <w:sz w:val="32"/>
          <w:szCs w:val="32"/>
        </w:rPr>
      </w:pPr>
      <w:r w:rsidRPr="00D66C0C">
        <w:rPr>
          <w:rFonts w:ascii="Arabic Typesetting" w:hAnsi="Arabic Typesetting" w:cs="Arabic Typesetting"/>
          <w:i/>
          <w:sz w:val="32"/>
          <w:szCs w:val="32"/>
        </w:rPr>
        <w:t>Shaken with fresh mint and topped with soda</w:t>
      </w:r>
    </w:p>
    <w:p w14:paraId="1E483594" w14:textId="1BE50065" w:rsidR="00F62A10" w:rsidRDefault="00F62A10" w:rsidP="0003632E">
      <w:pPr>
        <w:ind w:left="72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St Clements </w:t>
      </w:r>
    </w:p>
    <w:p w14:paraId="3B4CD4BE" w14:textId="04F78C8C" w:rsidR="00F62A10" w:rsidRDefault="00F62A10" w:rsidP="0003632E">
      <w:pPr>
        <w:ind w:left="720"/>
        <w:rPr>
          <w:rFonts w:ascii="Arabic Typesetting" w:hAnsi="Arabic Typesetting" w:cs="Arabic Typesetting"/>
          <w:i/>
          <w:sz w:val="32"/>
          <w:szCs w:val="32"/>
        </w:rPr>
      </w:pPr>
      <w:r>
        <w:rPr>
          <w:rFonts w:ascii="Arabic Typesetting" w:hAnsi="Arabic Typesetting" w:cs="Arabic Typesetting"/>
          <w:i/>
          <w:sz w:val="32"/>
          <w:szCs w:val="32"/>
        </w:rPr>
        <w:t>Orange juice and bitter lemon</w:t>
      </w:r>
    </w:p>
    <w:p w14:paraId="27D7773B" w14:textId="47A7EB0C" w:rsidR="00F62A10" w:rsidRDefault="00F62A10" w:rsidP="0003632E">
      <w:pPr>
        <w:ind w:left="72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Iced Mint Tea</w:t>
      </w:r>
    </w:p>
    <w:p w14:paraId="0FF10281" w14:textId="5CC201DD" w:rsidR="00F62A10" w:rsidRPr="00F62A10" w:rsidRDefault="00F62A10" w:rsidP="0003632E">
      <w:pPr>
        <w:ind w:left="720"/>
        <w:rPr>
          <w:rFonts w:ascii="Arabic Typesetting" w:hAnsi="Arabic Typesetting" w:cs="Arabic Typesetting"/>
          <w:i/>
          <w:sz w:val="32"/>
          <w:szCs w:val="32"/>
        </w:rPr>
      </w:pPr>
      <w:r w:rsidRPr="00F62A10">
        <w:rPr>
          <w:rFonts w:ascii="Arabic Typesetting" w:hAnsi="Arabic Typesetting" w:cs="Arabic Typesetting"/>
          <w:i/>
          <w:sz w:val="32"/>
          <w:szCs w:val="32"/>
        </w:rPr>
        <w:t>Earl Grey tea infused with mint served over ice</w:t>
      </w:r>
    </w:p>
    <w:p w14:paraId="58F533EE" w14:textId="77777777" w:rsidR="003C72A7" w:rsidRPr="00F62A10" w:rsidRDefault="003C72A7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1E031D8C" w14:textId="77777777" w:rsidR="003C72A7" w:rsidRPr="00D66C0C" w:rsidRDefault="003C72A7" w:rsidP="003C72A7">
      <w:pPr>
        <w:rPr>
          <w:rFonts w:ascii="Arabic Typesetting" w:hAnsi="Arabic Typesetting" w:cs="Arabic Typesetting"/>
          <w:sz w:val="32"/>
          <w:szCs w:val="32"/>
        </w:rPr>
      </w:pPr>
    </w:p>
    <w:p w14:paraId="789156BA" w14:textId="571D24E9" w:rsidR="003C72A7" w:rsidRPr="00D66C0C" w:rsidRDefault="003C72A7" w:rsidP="0003632E">
      <w:pPr>
        <w:ind w:left="5760" w:firstLine="720"/>
        <w:rPr>
          <w:rFonts w:ascii="Arabic Typesetting" w:hAnsi="Arabic Typesetting" w:cs="Arabic Typesetting"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 xml:space="preserve">Alcoholic cocktails 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8</w:t>
      </w:r>
      <w:r w:rsidR="00202E9B">
        <w:rPr>
          <w:rFonts w:ascii="Arabic Typesetting" w:hAnsi="Arabic Typesetting" w:cs="Arabic Typesetting"/>
          <w:sz w:val="32"/>
          <w:szCs w:val="32"/>
        </w:rPr>
        <w:t>.00</w:t>
      </w:r>
      <w:r w:rsidRPr="00D66C0C">
        <w:rPr>
          <w:rFonts w:ascii="Arabic Typesetting" w:hAnsi="Arabic Typesetting" w:cs="Arabic Typesetting"/>
          <w:sz w:val="32"/>
          <w:szCs w:val="32"/>
        </w:rPr>
        <w:t xml:space="preserve"> </w:t>
      </w:r>
    </w:p>
    <w:p w14:paraId="7AB919B9" w14:textId="29368FF3" w:rsidR="003C72A7" w:rsidRDefault="003C72A7" w:rsidP="0003632E">
      <w:pPr>
        <w:ind w:left="5760" w:firstLine="720"/>
        <w:rPr>
          <w:rFonts w:ascii="Arabic Typesetting" w:hAnsi="Arabic Typesetting" w:cs="Arabic Typesetting"/>
          <w:i/>
          <w:sz w:val="32"/>
          <w:szCs w:val="32"/>
        </w:rPr>
      </w:pPr>
      <w:r w:rsidRPr="00D66C0C">
        <w:rPr>
          <w:rFonts w:ascii="Arabic Typesetting" w:hAnsi="Arabic Typesetting" w:cs="Arabic Typesetting"/>
          <w:sz w:val="32"/>
          <w:szCs w:val="32"/>
        </w:rPr>
        <w:t>Non-alcoholic</w:t>
      </w:r>
      <w:r w:rsidRPr="00D66C0C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ab/>
      </w:r>
      <w:r w:rsidR="007B28D2">
        <w:rPr>
          <w:rFonts w:ascii="Arabic Typesetting" w:hAnsi="Arabic Typesetting" w:cs="Arabic Typesetting"/>
          <w:sz w:val="32"/>
          <w:szCs w:val="32"/>
        </w:rPr>
        <w:t>4</w:t>
      </w:r>
      <w:r w:rsidR="00A1579F">
        <w:rPr>
          <w:rFonts w:ascii="Arabic Typesetting" w:hAnsi="Arabic Typesetting" w:cs="Arabic Typesetting"/>
          <w:sz w:val="32"/>
          <w:szCs w:val="32"/>
        </w:rPr>
        <w:t>.</w:t>
      </w:r>
      <w:r w:rsidR="007B28D2">
        <w:rPr>
          <w:rFonts w:ascii="Arabic Typesetting" w:hAnsi="Arabic Typesetting" w:cs="Arabic Typesetting"/>
          <w:sz w:val="32"/>
          <w:szCs w:val="32"/>
        </w:rPr>
        <w:t>25</w:t>
      </w:r>
    </w:p>
    <w:p w14:paraId="2A1CCDA9" w14:textId="0205B4BE" w:rsidR="003C72A7" w:rsidRDefault="003C72A7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2FF38543" w14:textId="2C4C2393" w:rsidR="0003632E" w:rsidRDefault="0003632E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7FFD8CC6" w14:textId="3D0E87FC" w:rsidR="0003632E" w:rsidRDefault="0003632E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7183925B" w14:textId="5F9295A8" w:rsidR="0003632E" w:rsidRDefault="0003632E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15843DC1" w14:textId="0D41C1EC" w:rsidR="0003632E" w:rsidRDefault="0003632E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2EB9460A" w14:textId="14C0B62B" w:rsidR="0003632E" w:rsidRDefault="0003632E" w:rsidP="003C72A7">
      <w:pPr>
        <w:rPr>
          <w:rFonts w:ascii="Arabic Typesetting" w:hAnsi="Arabic Typesetting" w:cs="Arabic Typesetting"/>
          <w:i/>
          <w:sz w:val="32"/>
          <w:szCs w:val="32"/>
        </w:rPr>
      </w:pPr>
    </w:p>
    <w:p w14:paraId="43F781F1" w14:textId="5DE1F28C" w:rsidR="003C72A7" w:rsidRDefault="0003632E" w:rsidP="00202E9B">
      <w:pPr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lastRenderedPageBreak/>
        <w:t>W</w:t>
      </w:r>
      <w:r w:rsidR="00A1579F">
        <w:rPr>
          <w:rFonts w:ascii="Edwardian Script ITC" w:hAnsi="Edwardian Script ITC"/>
          <w:sz w:val="96"/>
          <w:szCs w:val="96"/>
        </w:rPr>
        <w:t>ine</w:t>
      </w:r>
    </w:p>
    <w:p w14:paraId="3F9ECB1F" w14:textId="77777777" w:rsidR="00A1579F" w:rsidRPr="00A1579F" w:rsidRDefault="00A1579F" w:rsidP="00A1579F">
      <w:pPr>
        <w:jc w:val="center"/>
        <w:rPr>
          <w:sz w:val="16"/>
          <w:szCs w:val="16"/>
        </w:rPr>
      </w:pPr>
    </w:p>
    <w:p w14:paraId="0940DF68" w14:textId="46878EE6" w:rsidR="003C72A7" w:rsidRPr="00465243" w:rsidRDefault="00A1579F" w:rsidP="0003632E">
      <w:pPr>
        <w:ind w:firstLine="720"/>
        <w:rPr>
          <w:sz w:val="44"/>
          <w:szCs w:val="44"/>
        </w:rPr>
      </w:pPr>
      <w:r w:rsidRPr="00465243">
        <w:rPr>
          <w:rFonts w:ascii="Edwardian Script ITC" w:hAnsi="Edwardian Script ITC"/>
          <w:sz w:val="44"/>
          <w:szCs w:val="44"/>
        </w:rPr>
        <w:t>Sparkling</w:t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 w:rsidRPr="004A3551">
        <w:rPr>
          <w:rFonts w:ascii="Edwardian Script ITC" w:hAnsi="Edwardian Script ITC" w:cs="Arabic Typesetting"/>
          <w:sz w:val="28"/>
          <w:szCs w:val="28"/>
        </w:rPr>
        <w:t>125ml</w:t>
      </w:r>
      <w:r w:rsidRPr="004A3551">
        <w:rPr>
          <w:rFonts w:ascii="Edwardian Script ITC" w:hAnsi="Edwardian Script ITC" w:cs="Arabic Typesetting"/>
          <w:sz w:val="28"/>
          <w:szCs w:val="28"/>
        </w:rPr>
        <w:tab/>
      </w:r>
      <w:r>
        <w:rPr>
          <w:rFonts w:ascii="Edwardian Script ITC" w:hAnsi="Edwardian Script ITC" w:cs="Arabic Typesetting"/>
          <w:sz w:val="28"/>
          <w:szCs w:val="28"/>
        </w:rPr>
        <w:t xml:space="preserve"> </w:t>
      </w:r>
      <w:r w:rsidR="005106F4">
        <w:rPr>
          <w:rFonts w:ascii="Edwardian Script ITC" w:hAnsi="Edwardian Script ITC" w:cs="Arabic Typesetting"/>
          <w:sz w:val="28"/>
          <w:szCs w:val="28"/>
        </w:rPr>
        <w:t xml:space="preserve">   175ml       </w:t>
      </w:r>
      <w:r w:rsidR="007F7FB3">
        <w:rPr>
          <w:rFonts w:ascii="Edwardian Script ITC" w:hAnsi="Edwardian Script ITC" w:cs="Arabic Typesetting"/>
          <w:sz w:val="28"/>
          <w:szCs w:val="28"/>
        </w:rPr>
        <w:t xml:space="preserve">  250ml</w:t>
      </w:r>
      <w:r w:rsidR="009F4D9F">
        <w:rPr>
          <w:rFonts w:ascii="Edwardian Script ITC" w:hAnsi="Edwardian Script ITC" w:cs="Arabic Typesetting"/>
          <w:sz w:val="28"/>
          <w:szCs w:val="28"/>
        </w:rPr>
        <w:tab/>
      </w:r>
      <w:r w:rsidRPr="004A3551">
        <w:rPr>
          <w:rFonts w:ascii="Edwardian Script ITC" w:hAnsi="Edwardian Script ITC" w:cs="Arabic Typesetting"/>
          <w:sz w:val="28"/>
          <w:szCs w:val="28"/>
        </w:rPr>
        <w:t>Bottle</w:t>
      </w:r>
      <w:r w:rsidR="003C72A7">
        <w:rPr>
          <w:sz w:val="44"/>
          <w:szCs w:val="44"/>
        </w:rPr>
        <w:tab/>
      </w:r>
    </w:p>
    <w:p w14:paraId="18C75EFE" w14:textId="65485C4A" w:rsidR="003C72A7" w:rsidRDefault="00BE0EA0" w:rsidP="0003632E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 xml:space="preserve">Prosecco Corte Alta, </w:t>
      </w:r>
      <w:r w:rsidRPr="00465243">
        <w:rPr>
          <w:rFonts w:ascii="Arabic Typesetting" w:hAnsi="Arabic Typesetting" w:cs="Arabic Typesetting"/>
          <w:i/>
          <w:sz w:val="32"/>
          <w:szCs w:val="32"/>
        </w:rPr>
        <w:t>Italy</w:t>
      </w:r>
      <w:r w:rsidR="003C72A7">
        <w:rPr>
          <w:rFonts w:ascii="Arabic Typesetting" w:hAnsi="Arabic Typesetting" w:cs="Arabic Typesetting"/>
          <w:b/>
          <w:sz w:val="32"/>
          <w:szCs w:val="32"/>
        </w:rPr>
        <w:tab/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  <w:t xml:space="preserve"> </w:t>
      </w:r>
      <w:r w:rsidR="007B28D2">
        <w:rPr>
          <w:rFonts w:ascii="Arabic Typesetting" w:hAnsi="Arabic Typesetting" w:cs="Arabic Typesetting"/>
          <w:sz w:val="32"/>
          <w:szCs w:val="32"/>
        </w:rPr>
        <w:t>5.25</w:t>
      </w:r>
      <w:r w:rsidR="003C72A7" w:rsidRPr="00465243">
        <w:rPr>
          <w:rFonts w:ascii="Arabic Typesetting" w:hAnsi="Arabic Typesetting" w:cs="Arabic Typesetting"/>
          <w:sz w:val="32"/>
          <w:szCs w:val="32"/>
        </w:rPr>
        <w:t xml:space="preserve"> </w:t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A1579F">
        <w:rPr>
          <w:rFonts w:ascii="Arabic Typesetting" w:hAnsi="Arabic Typesetting" w:cs="Arabic Typesetting"/>
          <w:sz w:val="32"/>
          <w:szCs w:val="32"/>
        </w:rPr>
        <w:tab/>
      </w:r>
      <w:r w:rsidR="009F4D9F">
        <w:rPr>
          <w:rFonts w:ascii="Arabic Typesetting" w:hAnsi="Arabic Typesetting" w:cs="Arabic Typesetting"/>
          <w:sz w:val="32"/>
          <w:szCs w:val="32"/>
        </w:rPr>
        <w:tab/>
      </w:r>
      <w:r w:rsidR="00D66C0C">
        <w:rPr>
          <w:rFonts w:ascii="Arabic Typesetting" w:hAnsi="Arabic Typesetting" w:cs="Arabic Typesetting"/>
          <w:sz w:val="32"/>
          <w:szCs w:val="32"/>
        </w:rPr>
        <w:t>2</w:t>
      </w:r>
      <w:r w:rsidR="007B28D2">
        <w:rPr>
          <w:rFonts w:ascii="Arabic Typesetting" w:hAnsi="Arabic Typesetting" w:cs="Arabic Typesetting"/>
          <w:sz w:val="32"/>
          <w:szCs w:val="32"/>
        </w:rPr>
        <w:t>4</w:t>
      </w:r>
      <w:r w:rsidR="003C72A7" w:rsidRPr="00465243">
        <w:rPr>
          <w:rFonts w:ascii="Arabic Typesetting" w:hAnsi="Arabic Typesetting" w:cs="Arabic Typesetting"/>
          <w:sz w:val="32"/>
          <w:szCs w:val="32"/>
        </w:rPr>
        <w:t>.00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695022" w:rsidRPr="00695022" w14:paraId="75431456" w14:textId="77777777" w:rsidTr="00695022">
        <w:trPr>
          <w:trHeight w:val="572"/>
        </w:trPr>
        <w:tc>
          <w:tcPr>
            <w:tcW w:w="9040" w:type="dxa"/>
          </w:tcPr>
          <w:p w14:paraId="43B4418A" w14:textId="53644BEB" w:rsidR="00695022" w:rsidRPr="00695022" w:rsidRDefault="00695022" w:rsidP="00695022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color w:val="000000"/>
                <w:sz w:val="28"/>
                <w:szCs w:val="28"/>
                <w:lang w:val="en-GB"/>
              </w:rPr>
            </w:pPr>
            <w:r w:rsidRPr="0069502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Pr="00695022">
              <w:rPr>
                <w:rFonts w:ascii="Arabic Typesetting" w:hAnsi="Arabic Typesetting" w:cs="Arabic Typesetting"/>
                <w:i/>
                <w:iCs/>
                <w:color w:val="000000"/>
                <w:sz w:val="28"/>
                <w:szCs w:val="28"/>
                <w:lang w:val="en-GB"/>
              </w:rPr>
              <w:t>Delicate and aromatic with fine bubbles. This wine carries lots of fresh peach, pear and an elegant zest</w:t>
            </w:r>
          </w:p>
        </w:tc>
      </w:tr>
    </w:tbl>
    <w:p w14:paraId="5D0A70D4" w14:textId="4ACE1973" w:rsidR="003C72A7" w:rsidRPr="00BE0EA0" w:rsidRDefault="003C72A7" w:rsidP="00BE0EA0">
      <w:pPr>
        <w:rPr>
          <w:rFonts w:ascii="Arabic Typesetting" w:hAnsi="Arabic Typesetting" w:cs="Arabic Typesetting"/>
          <w:b/>
          <w:sz w:val="32"/>
          <w:szCs w:val="32"/>
        </w:rPr>
      </w:pPr>
      <w:r w:rsidRPr="00A1579F">
        <w:rPr>
          <w:rFonts w:ascii="Arabic Typesetting" w:hAnsi="Arabic Typesetting" w:cs="Arabic Typesetting"/>
          <w:i/>
          <w:sz w:val="28"/>
          <w:szCs w:val="28"/>
        </w:rPr>
        <w:tab/>
      </w:r>
      <w:r w:rsidRPr="00465243">
        <w:rPr>
          <w:rFonts w:ascii="Arabic Typesetting" w:hAnsi="Arabic Typesetting" w:cs="Arabic Typesetting"/>
          <w:b/>
          <w:sz w:val="32"/>
          <w:szCs w:val="32"/>
        </w:rPr>
        <w:t xml:space="preserve">Perrier </w:t>
      </w:r>
      <w:proofErr w:type="spellStart"/>
      <w:r w:rsidRPr="00465243">
        <w:rPr>
          <w:rFonts w:ascii="Arabic Typesetting" w:hAnsi="Arabic Typesetting" w:cs="Arabic Typesetting"/>
          <w:b/>
          <w:sz w:val="32"/>
          <w:szCs w:val="32"/>
        </w:rPr>
        <w:t>Jouet</w:t>
      </w:r>
      <w:proofErr w:type="spellEnd"/>
      <w:r w:rsidRPr="00465243">
        <w:rPr>
          <w:rFonts w:ascii="Arabic Typesetting" w:hAnsi="Arabic Typesetting" w:cs="Arabic Typesetting"/>
          <w:b/>
          <w:sz w:val="32"/>
          <w:szCs w:val="32"/>
        </w:rPr>
        <w:t xml:space="preserve"> Grand </w:t>
      </w:r>
      <w:proofErr w:type="gramStart"/>
      <w:r w:rsidRPr="00465243">
        <w:rPr>
          <w:rFonts w:ascii="Arabic Typesetting" w:hAnsi="Arabic Typesetting" w:cs="Arabic Typesetting"/>
          <w:b/>
          <w:sz w:val="32"/>
          <w:szCs w:val="32"/>
        </w:rPr>
        <w:t>Brut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A1579F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b/>
          <w:sz w:val="32"/>
          <w:szCs w:val="32"/>
        </w:rPr>
        <w:t>375</w:t>
      </w:r>
      <w:proofErr w:type="gramEnd"/>
      <w:r>
        <w:rPr>
          <w:rFonts w:ascii="Arabic Typesetting" w:hAnsi="Arabic Typesetting" w:cs="Arabic Typesetting"/>
          <w:b/>
          <w:sz w:val="32"/>
          <w:szCs w:val="32"/>
        </w:rPr>
        <w:t>ml</w:t>
      </w:r>
      <w:r w:rsidR="00BE0EA0">
        <w:rPr>
          <w:rFonts w:ascii="Arabic Typesetting" w:hAnsi="Arabic Typesetting" w:cs="Arabic Typesetting"/>
          <w:b/>
          <w:sz w:val="32"/>
          <w:szCs w:val="32"/>
        </w:rPr>
        <w:t xml:space="preserve">, </w:t>
      </w:r>
      <w:r w:rsidR="00BE0EA0" w:rsidRPr="00465243">
        <w:rPr>
          <w:rFonts w:ascii="Arabic Typesetting" w:hAnsi="Arabic Typesetting" w:cs="Arabic Typesetting"/>
          <w:i/>
          <w:sz w:val="32"/>
          <w:szCs w:val="32"/>
        </w:rPr>
        <w:t>Epernay, France</w:t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 w:rsidR="00695022">
        <w:rPr>
          <w:rFonts w:ascii="Arabic Typesetting" w:hAnsi="Arabic Typesetting" w:cs="Arabic Typesetting"/>
          <w:b/>
          <w:sz w:val="32"/>
          <w:szCs w:val="32"/>
        </w:rPr>
        <w:tab/>
      </w:r>
      <w:r w:rsidR="009F4D9F">
        <w:rPr>
          <w:rFonts w:ascii="Arabic Typesetting" w:hAnsi="Arabic Typesetting" w:cs="Arabic Typesetting"/>
          <w:b/>
          <w:sz w:val="32"/>
          <w:szCs w:val="32"/>
        </w:rPr>
        <w:tab/>
      </w:r>
      <w:r w:rsidR="00695022">
        <w:rPr>
          <w:rFonts w:ascii="Arabic Typesetting" w:hAnsi="Arabic Typesetting" w:cs="Arabic Typesetting"/>
          <w:sz w:val="32"/>
          <w:szCs w:val="32"/>
        </w:rPr>
        <w:t>2</w:t>
      </w:r>
      <w:r w:rsidR="007B28D2">
        <w:rPr>
          <w:rFonts w:ascii="Arabic Typesetting" w:hAnsi="Arabic Typesetting" w:cs="Arabic Typesetting"/>
          <w:sz w:val="32"/>
          <w:szCs w:val="32"/>
        </w:rPr>
        <w:t>7</w:t>
      </w:r>
      <w:r w:rsidR="00695022">
        <w:rPr>
          <w:rFonts w:ascii="Arabic Typesetting" w:hAnsi="Arabic Typesetting" w:cs="Arabic Typesetting"/>
          <w:sz w:val="32"/>
          <w:szCs w:val="32"/>
        </w:rPr>
        <w:t>.00</w:t>
      </w:r>
      <w:r w:rsidRPr="00465243">
        <w:rPr>
          <w:rFonts w:ascii="Arabic Typesetting" w:hAnsi="Arabic Typesetting" w:cs="Arabic Typesetting"/>
          <w:i/>
          <w:sz w:val="32"/>
          <w:szCs w:val="32"/>
        </w:rPr>
        <w:tab/>
      </w:r>
      <w:r w:rsidRPr="00465243">
        <w:rPr>
          <w:rFonts w:ascii="Arabic Typesetting" w:hAnsi="Arabic Typesetting" w:cs="Arabic Typesetting"/>
          <w:sz w:val="32"/>
          <w:szCs w:val="32"/>
        </w:rPr>
        <w:tab/>
      </w:r>
    </w:p>
    <w:p w14:paraId="74975CB7" w14:textId="71922CD3" w:rsidR="003C72A7" w:rsidRPr="00695022" w:rsidRDefault="003C72A7" w:rsidP="0003632E">
      <w:pPr>
        <w:ind w:firstLine="720"/>
        <w:rPr>
          <w:rFonts w:ascii="Arabic Typesetting" w:hAnsi="Arabic Typesetting" w:cs="Arabic Typesetting"/>
          <w:i/>
          <w:sz w:val="28"/>
          <w:szCs w:val="28"/>
        </w:rPr>
      </w:pPr>
      <w:r w:rsidRPr="00695022">
        <w:rPr>
          <w:rFonts w:ascii="Arabic Typesetting" w:hAnsi="Arabic Typesetting" w:cs="Arabic Typesetting"/>
          <w:i/>
          <w:sz w:val="28"/>
          <w:szCs w:val="28"/>
        </w:rPr>
        <w:t>Mineral, biscuit and toast on the nose with a hint of citrus on the palate</w:t>
      </w:r>
    </w:p>
    <w:p w14:paraId="0FCE81FB" w14:textId="005D403F" w:rsidR="00D66C0C" w:rsidRPr="0003632E" w:rsidRDefault="00D66C0C" w:rsidP="003C72A7">
      <w:pPr>
        <w:rPr>
          <w:rFonts w:ascii="Arabic Typesetting" w:hAnsi="Arabic Typesetting" w:cs="Arabic Typesetting"/>
          <w:sz w:val="16"/>
          <w:szCs w:val="16"/>
        </w:rPr>
      </w:pPr>
    </w:p>
    <w:p w14:paraId="24A3F570" w14:textId="77777777" w:rsidR="00A1579F" w:rsidRDefault="00A1579F" w:rsidP="00BE0EA0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  <w:r w:rsidRPr="00465243">
        <w:rPr>
          <w:rFonts w:ascii="Edwardian Script ITC" w:hAnsi="Edwardian Script ITC"/>
          <w:sz w:val="44"/>
          <w:szCs w:val="44"/>
        </w:rPr>
        <w:t>White</w:t>
      </w:r>
      <w:r w:rsidRPr="003C72A7">
        <w:rPr>
          <w:rFonts w:ascii="Arabic Typesetting" w:hAnsi="Arabic Typesetting" w:cs="Arabic Typesetting"/>
          <w:b/>
          <w:sz w:val="32"/>
          <w:szCs w:val="32"/>
        </w:rPr>
        <w:t xml:space="preserve"> </w:t>
      </w:r>
    </w:p>
    <w:p w14:paraId="39FAB984" w14:textId="1F5850FC" w:rsidR="003C72A7" w:rsidRPr="00BE0EA0" w:rsidRDefault="00202E9B" w:rsidP="00202E9B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  <w:proofErr w:type="spellStart"/>
      <w:r w:rsidRPr="00202E9B">
        <w:rPr>
          <w:rFonts w:ascii="Arabic Typesetting" w:hAnsi="Arabic Typesetting" w:cs="Arabic Typesetting"/>
          <w:b/>
          <w:sz w:val="32"/>
          <w:szCs w:val="32"/>
        </w:rPr>
        <w:t>Cantarutti</w:t>
      </w:r>
      <w:proofErr w:type="spellEnd"/>
      <w:r w:rsidRPr="00202E9B">
        <w:rPr>
          <w:rFonts w:ascii="Arabic Typesetting" w:hAnsi="Arabic Typesetting" w:cs="Arabic Typesetting"/>
          <w:b/>
          <w:sz w:val="32"/>
          <w:szCs w:val="32"/>
        </w:rPr>
        <w:t xml:space="preserve"> Pinot Grigio Friul</w:t>
      </w:r>
      <w:r>
        <w:rPr>
          <w:rFonts w:ascii="Arabic Typesetting" w:hAnsi="Arabic Typesetting" w:cs="Arabic Typesetting"/>
          <w:b/>
          <w:sz w:val="32"/>
          <w:szCs w:val="32"/>
        </w:rPr>
        <w:t>i</w:t>
      </w:r>
      <w:r w:rsidR="00BE0EA0">
        <w:rPr>
          <w:rFonts w:ascii="Arabic Typesetting" w:hAnsi="Arabic Typesetting" w:cs="Arabic Typesetting"/>
          <w:b/>
          <w:sz w:val="32"/>
          <w:szCs w:val="32"/>
        </w:rPr>
        <w:t xml:space="preserve">, </w:t>
      </w:r>
      <w:r w:rsidR="00BE0EA0">
        <w:rPr>
          <w:rFonts w:ascii="Arabic Typesetting" w:hAnsi="Arabic Typesetting" w:cs="Arabic Typesetting"/>
          <w:i/>
          <w:sz w:val="32"/>
          <w:szCs w:val="32"/>
        </w:rPr>
        <w:t>Italy</w:t>
      </w:r>
      <w:r w:rsidR="003C72A7">
        <w:rPr>
          <w:rFonts w:ascii="Arabic Typesetting" w:hAnsi="Arabic Typesetting" w:cs="Arabic Typesetting"/>
          <w:b/>
          <w:sz w:val="32"/>
          <w:szCs w:val="32"/>
        </w:rPr>
        <w:tab/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</w:r>
      <w:r w:rsidR="008B34E7">
        <w:rPr>
          <w:rFonts w:ascii="Arabic Typesetting" w:hAnsi="Arabic Typesetting" w:cs="Arabic Typesetting"/>
          <w:sz w:val="32"/>
          <w:szCs w:val="32"/>
        </w:rPr>
        <w:t>4.10</w:t>
      </w:r>
      <w:r w:rsidR="00A1579F"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 xml:space="preserve">  </w:t>
      </w:r>
      <w:r w:rsidR="00E00411">
        <w:rPr>
          <w:rFonts w:ascii="Arabic Typesetting" w:hAnsi="Arabic Typesetting" w:cs="Arabic Typesetting"/>
          <w:b/>
          <w:sz w:val="32"/>
          <w:szCs w:val="32"/>
        </w:rPr>
        <w:t xml:space="preserve">  </w:t>
      </w:r>
      <w:r w:rsidR="008B34E7">
        <w:rPr>
          <w:rFonts w:ascii="Arabic Typesetting" w:hAnsi="Arabic Typesetting" w:cs="Arabic Typesetting"/>
          <w:sz w:val="32"/>
          <w:szCs w:val="32"/>
        </w:rPr>
        <w:t>5.10</w:t>
      </w:r>
      <w:r>
        <w:rPr>
          <w:rFonts w:ascii="Arabic Typesetting" w:hAnsi="Arabic Typesetting" w:cs="Arabic Typesetting"/>
          <w:sz w:val="32"/>
          <w:szCs w:val="32"/>
        </w:rPr>
        <w:t xml:space="preserve">    </w:t>
      </w:r>
      <w:r w:rsidR="00E00411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E00411"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8B34E7">
        <w:rPr>
          <w:rFonts w:ascii="Arabic Typesetting" w:hAnsi="Arabic Typesetting" w:cs="Arabic Typesetting"/>
          <w:sz w:val="32"/>
          <w:szCs w:val="32"/>
        </w:rPr>
        <w:t>7.60</w:t>
      </w:r>
      <w:r w:rsidR="009F4D9F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8B34E7">
        <w:rPr>
          <w:rFonts w:ascii="Arabic Typesetting" w:hAnsi="Arabic Typesetting" w:cs="Arabic Typesetting"/>
          <w:sz w:val="32"/>
          <w:szCs w:val="32"/>
        </w:rPr>
        <w:t>21</w:t>
      </w:r>
      <w:r w:rsidR="003C72A7" w:rsidRPr="00465243">
        <w:rPr>
          <w:rFonts w:ascii="Arabic Typesetting" w:hAnsi="Arabic Typesetting" w:cs="Arabic Typesetting"/>
          <w:sz w:val="32"/>
          <w:szCs w:val="32"/>
        </w:rPr>
        <w:t>.00</w:t>
      </w:r>
      <w:r w:rsidR="003C72A7">
        <w:rPr>
          <w:rFonts w:ascii="Arabic Typesetting" w:hAnsi="Arabic Typesetting" w:cs="Arabic Typesetting"/>
          <w:i/>
          <w:sz w:val="32"/>
          <w:szCs w:val="32"/>
        </w:rPr>
        <w:tab/>
      </w:r>
      <w:r w:rsidR="003C72A7">
        <w:rPr>
          <w:rFonts w:ascii="Arabic Typesetting" w:hAnsi="Arabic Typesetting" w:cs="Arabic Typesetting"/>
          <w:i/>
          <w:sz w:val="32"/>
          <w:szCs w:val="32"/>
        </w:rPr>
        <w:tab/>
      </w:r>
    </w:p>
    <w:p w14:paraId="2B6BFE81" w14:textId="77777777" w:rsidR="00E00411" w:rsidRDefault="00E00411" w:rsidP="00E00411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</w:p>
    <w:p w14:paraId="76646F84" w14:textId="134394BE" w:rsidR="003C72A7" w:rsidRPr="00E00411" w:rsidRDefault="00E00411" w:rsidP="00E00411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  <w:r w:rsidRPr="00E00411">
        <w:rPr>
          <w:rFonts w:ascii="Arabic Typesetting" w:hAnsi="Arabic Typesetting" w:cs="Arabic Typesetting"/>
          <w:b/>
          <w:sz w:val="32"/>
          <w:szCs w:val="32"/>
        </w:rPr>
        <w:t xml:space="preserve">Les </w:t>
      </w:r>
      <w:proofErr w:type="spellStart"/>
      <w:r w:rsidRPr="00E00411">
        <w:rPr>
          <w:rFonts w:ascii="Arabic Typesetting" w:hAnsi="Arabic Typesetting" w:cs="Arabic Typesetting"/>
          <w:b/>
          <w:sz w:val="32"/>
          <w:szCs w:val="32"/>
        </w:rPr>
        <w:t>Lunelus</w:t>
      </w:r>
      <w:proofErr w:type="spellEnd"/>
      <w:r w:rsidRPr="00E00411">
        <w:rPr>
          <w:rFonts w:ascii="Arabic Typesetting" w:hAnsi="Arabic Typesetting" w:cs="Arabic Typesetting"/>
          <w:b/>
          <w:sz w:val="32"/>
          <w:szCs w:val="32"/>
        </w:rPr>
        <w:t xml:space="preserve"> Touraine Sauvignon Blanc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                  </w:t>
      </w:r>
      <w:r w:rsidR="000A4532">
        <w:rPr>
          <w:rFonts w:ascii="Arabic Typesetting" w:hAnsi="Arabic Typesetting" w:cs="Arabic Typesetting"/>
          <w:sz w:val="32"/>
          <w:szCs w:val="32"/>
        </w:rPr>
        <w:t>4.40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    </w:t>
      </w:r>
      <w:r w:rsidR="006E0A3E">
        <w:rPr>
          <w:rFonts w:ascii="Arabic Typesetting" w:hAnsi="Arabic Typesetting" w:cs="Arabic Typesetting"/>
          <w:sz w:val="32"/>
          <w:szCs w:val="32"/>
        </w:rPr>
        <w:t>5.</w:t>
      </w:r>
      <w:r w:rsidR="000A4532">
        <w:rPr>
          <w:rFonts w:ascii="Arabic Typesetting" w:hAnsi="Arabic Typesetting" w:cs="Arabic Typesetting"/>
          <w:sz w:val="32"/>
          <w:szCs w:val="32"/>
        </w:rPr>
        <w:t>4</w:t>
      </w:r>
      <w:r w:rsidR="006E0A3E">
        <w:rPr>
          <w:rFonts w:ascii="Arabic Typesetting" w:hAnsi="Arabic Typesetting" w:cs="Arabic Typesetting"/>
          <w:sz w:val="32"/>
          <w:szCs w:val="32"/>
        </w:rPr>
        <w:t>0</w:t>
      </w:r>
      <w:r w:rsidR="003C72A7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 xml:space="preserve">        </w:t>
      </w:r>
      <w:r w:rsidR="006E0A3E">
        <w:rPr>
          <w:rFonts w:ascii="Arabic Typesetting" w:hAnsi="Arabic Typesetting" w:cs="Arabic Typesetting"/>
          <w:sz w:val="32"/>
          <w:szCs w:val="32"/>
        </w:rPr>
        <w:t>7.</w:t>
      </w:r>
      <w:r w:rsidR="000A4532">
        <w:rPr>
          <w:rFonts w:ascii="Arabic Typesetting" w:hAnsi="Arabic Typesetting" w:cs="Arabic Typesetting"/>
          <w:sz w:val="32"/>
          <w:szCs w:val="32"/>
        </w:rPr>
        <w:t>9</w:t>
      </w:r>
      <w:r w:rsidR="006E0A3E">
        <w:rPr>
          <w:rFonts w:ascii="Arabic Typesetting" w:hAnsi="Arabic Typesetting" w:cs="Arabic Typesetting"/>
          <w:sz w:val="32"/>
          <w:szCs w:val="32"/>
        </w:rPr>
        <w:t>0</w:t>
      </w:r>
      <w:r>
        <w:rPr>
          <w:rFonts w:ascii="Arabic Typesetting" w:hAnsi="Arabic Typesetting" w:cs="Arabic Typesetting"/>
          <w:sz w:val="32"/>
          <w:szCs w:val="32"/>
        </w:rPr>
        <w:t xml:space="preserve">       </w:t>
      </w:r>
      <w:r w:rsidR="000A4532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0A4532">
        <w:rPr>
          <w:rFonts w:ascii="Arabic Typesetting" w:hAnsi="Arabic Typesetting" w:cs="Arabic Typesetting"/>
          <w:sz w:val="32"/>
          <w:szCs w:val="32"/>
        </w:rPr>
        <w:t xml:space="preserve"> </w:t>
      </w:r>
      <w:r w:rsidR="003C72A7">
        <w:rPr>
          <w:rFonts w:ascii="Arabic Typesetting" w:hAnsi="Arabic Typesetting" w:cs="Arabic Typesetting"/>
          <w:sz w:val="32"/>
          <w:szCs w:val="32"/>
        </w:rPr>
        <w:t>2</w:t>
      </w:r>
      <w:r w:rsidR="000A4532">
        <w:rPr>
          <w:rFonts w:ascii="Arabic Typesetting" w:hAnsi="Arabic Typesetting" w:cs="Arabic Typesetting"/>
          <w:sz w:val="32"/>
          <w:szCs w:val="32"/>
        </w:rPr>
        <w:t>3</w:t>
      </w:r>
      <w:r w:rsidR="003C72A7" w:rsidRPr="00465243">
        <w:rPr>
          <w:rFonts w:ascii="Arabic Typesetting" w:hAnsi="Arabic Typesetting" w:cs="Arabic Typesetting"/>
          <w:sz w:val="32"/>
          <w:szCs w:val="32"/>
        </w:rPr>
        <w:t>.00</w:t>
      </w:r>
    </w:p>
    <w:p w14:paraId="06171F35" w14:textId="318C0B2F" w:rsidR="003C72A7" w:rsidRPr="00BE0EA0" w:rsidRDefault="003C72A7" w:rsidP="0003632E">
      <w:pPr>
        <w:ind w:firstLine="720"/>
        <w:rPr>
          <w:rFonts w:ascii="Arabic Typesetting" w:hAnsi="Arabic Typesetting" w:cs="Arabic Typesetting"/>
          <w:sz w:val="28"/>
          <w:szCs w:val="28"/>
        </w:rPr>
      </w:pPr>
      <w:r w:rsidRPr="00BE0EA0">
        <w:rPr>
          <w:rFonts w:ascii="Arabic Typesetting" w:hAnsi="Arabic Typesetting" w:cs="Arabic Typesetting"/>
          <w:i/>
          <w:sz w:val="28"/>
          <w:szCs w:val="28"/>
        </w:rPr>
        <w:tab/>
      </w:r>
    </w:p>
    <w:p w14:paraId="04B78450" w14:textId="5ADFE1CD" w:rsidR="00A969AF" w:rsidRDefault="00E00411" w:rsidP="00E00411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E00411">
        <w:rPr>
          <w:rFonts w:ascii="Arabic Typesetting" w:hAnsi="Arabic Typesetting" w:cs="Arabic Typesetting"/>
          <w:b/>
          <w:sz w:val="32"/>
          <w:szCs w:val="32"/>
        </w:rPr>
        <w:t xml:space="preserve">Georges Burrier </w:t>
      </w:r>
      <w:proofErr w:type="spellStart"/>
      <w:r w:rsidRPr="00E00411">
        <w:rPr>
          <w:rFonts w:ascii="Arabic Typesetting" w:hAnsi="Arabic Typesetting" w:cs="Arabic Typesetting"/>
          <w:b/>
          <w:sz w:val="32"/>
          <w:szCs w:val="32"/>
        </w:rPr>
        <w:t>Mâcon</w:t>
      </w:r>
      <w:proofErr w:type="spellEnd"/>
      <w:r w:rsidRPr="00E00411">
        <w:rPr>
          <w:rFonts w:ascii="Arabic Typesetting" w:hAnsi="Arabic Typesetting" w:cs="Arabic Typesetting"/>
          <w:b/>
          <w:sz w:val="32"/>
          <w:szCs w:val="32"/>
        </w:rPr>
        <w:t>-Villages Blanc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                   </w:t>
      </w:r>
      <w:r w:rsidR="00347B3E" w:rsidRPr="00347B3E">
        <w:rPr>
          <w:rFonts w:ascii="Arabic Typesetting" w:hAnsi="Arabic Typesetting" w:cs="Arabic Typesetting"/>
          <w:sz w:val="32"/>
          <w:szCs w:val="32"/>
        </w:rPr>
        <w:t>4.</w:t>
      </w:r>
      <w:r w:rsidR="000A4532">
        <w:rPr>
          <w:rFonts w:ascii="Arabic Typesetting" w:hAnsi="Arabic Typesetting" w:cs="Arabic Typesetting"/>
          <w:sz w:val="32"/>
          <w:szCs w:val="32"/>
        </w:rPr>
        <w:t>7</w:t>
      </w:r>
      <w:r w:rsidR="00347B3E" w:rsidRPr="00347B3E">
        <w:rPr>
          <w:rFonts w:ascii="Arabic Typesetting" w:hAnsi="Arabic Typesetting" w:cs="Arabic Typesetting"/>
          <w:sz w:val="32"/>
          <w:szCs w:val="32"/>
        </w:rPr>
        <w:t>0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    </w:t>
      </w:r>
      <w:r w:rsidR="000A4532">
        <w:rPr>
          <w:rFonts w:ascii="Arabic Typesetting" w:hAnsi="Arabic Typesetting" w:cs="Arabic Typesetting"/>
          <w:sz w:val="32"/>
          <w:szCs w:val="32"/>
        </w:rPr>
        <w:t>6.10</w:t>
      </w:r>
      <w:r w:rsidRPr="00347B3E">
        <w:rPr>
          <w:rFonts w:ascii="Arabic Typesetting" w:hAnsi="Arabic Typesetting" w:cs="Arabic Typesetting"/>
          <w:sz w:val="32"/>
          <w:szCs w:val="32"/>
        </w:rPr>
        <w:t xml:space="preserve">  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  </w:t>
      </w:r>
      <w:r w:rsidR="005106F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347B3E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0A4532">
        <w:rPr>
          <w:rFonts w:ascii="Arabic Typesetting" w:hAnsi="Arabic Typesetting" w:cs="Arabic Typesetting"/>
          <w:sz w:val="32"/>
          <w:szCs w:val="32"/>
        </w:rPr>
        <w:t>8.10</w:t>
      </w:r>
      <w:r w:rsidR="003C72A7" w:rsidRPr="00951EAD">
        <w:rPr>
          <w:rFonts w:ascii="Arabic Typesetting" w:hAnsi="Arabic Typesetting" w:cs="Arabic Typesetting"/>
          <w:sz w:val="32"/>
          <w:szCs w:val="32"/>
        </w:rPr>
        <w:tab/>
      </w:r>
      <w:r w:rsidR="00347B3E">
        <w:rPr>
          <w:rFonts w:ascii="Arabic Typesetting" w:hAnsi="Arabic Typesetting" w:cs="Arabic Typesetting"/>
          <w:sz w:val="32"/>
          <w:szCs w:val="32"/>
        </w:rPr>
        <w:t xml:space="preserve"> </w:t>
      </w:r>
      <w:r w:rsidR="003C72A7" w:rsidRPr="00951EAD">
        <w:rPr>
          <w:rFonts w:ascii="Arabic Typesetting" w:hAnsi="Arabic Typesetting" w:cs="Arabic Typesetting"/>
          <w:sz w:val="32"/>
          <w:szCs w:val="32"/>
        </w:rPr>
        <w:t>2</w:t>
      </w:r>
      <w:r w:rsidR="000A4532">
        <w:rPr>
          <w:rFonts w:ascii="Arabic Typesetting" w:hAnsi="Arabic Typesetting" w:cs="Arabic Typesetting"/>
          <w:sz w:val="32"/>
          <w:szCs w:val="32"/>
        </w:rPr>
        <w:t>4</w:t>
      </w:r>
      <w:r w:rsidR="003C72A7" w:rsidRPr="00951EAD">
        <w:rPr>
          <w:rFonts w:ascii="Arabic Typesetting" w:hAnsi="Arabic Typesetting" w:cs="Arabic Typesetting"/>
          <w:sz w:val="32"/>
          <w:szCs w:val="32"/>
        </w:rPr>
        <w:t>.</w:t>
      </w:r>
      <w:r w:rsidR="000A4532">
        <w:rPr>
          <w:rFonts w:ascii="Arabic Typesetting" w:hAnsi="Arabic Typesetting" w:cs="Arabic Typesetting"/>
          <w:sz w:val="32"/>
          <w:szCs w:val="32"/>
        </w:rPr>
        <w:t>5</w:t>
      </w:r>
      <w:r w:rsidR="003C72A7" w:rsidRPr="00951EAD">
        <w:rPr>
          <w:rFonts w:ascii="Arabic Typesetting" w:hAnsi="Arabic Typesetting" w:cs="Arabic Typesetting"/>
          <w:sz w:val="32"/>
          <w:szCs w:val="32"/>
        </w:rPr>
        <w:t>0</w:t>
      </w:r>
    </w:p>
    <w:p w14:paraId="2C9AC286" w14:textId="77777777" w:rsidR="00347B3E" w:rsidRDefault="00347B3E" w:rsidP="00E00411">
      <w:pPr>
        <w:ind w:firstLine="720"/>
        <w:rPr>
          <w:rFonts w:ascii="Arabic Typesetting" w:hAnsi="Arabic Typesetting" w:cs="Arabic Typesetting"/>
          <w:sz w:val="32"/>
          <w:szCs w:val="32"/>
        </w:rPr>
      </w:pPr>
    </w:p>
    <w:p w14:paraId="124519F5" w14:textId="1E2678E5" w:rsidR="00347B3E" w:rsidRPr="00347B3E" w:rsidRDefault="00347B3E" w:rsidP="00347B3E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  <w:r w:rsidRPr="00347B3E">
        <w:rPr>
          <w:rFonts w:ascii="Arabic Typesetting" w:hAnsi="Arabic Typesetting" w:cs="Arabic Typesetting"/>
          <w:b/>
          <w:sz w:val="32"/>
          <w:szCs w:val="32"/>
        </w:rPr>
        <w:t xml:space="preserve">Robert Roth Riesling </w:t>
      </w:r>
      <w:proofErr w:type="spellStart"/>
      <w:r w:rsidRPr="00347B3E">
        <w:rPr>
          <w:rFonts w:ascii="Arabic Typesetting" w:hAnsi="Arabic Typesetting" w:cs="Arabic Typesetting"/>
          <w:b/>
          <w:sz w:val="32"/>
          <w:szCs w:val="32"/>
        </w:rPr>
        <w:t>Mittelbourg</w:t>
      </w:r>
      <w:proofErr w:type="spellEnd"/>
      <w:r w:rsidRPr="00347B3E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proofErr w:type="spellStart"/>
      <w:r w:rsidRPr="00347B3E">
        <w:rPr>
          <w:rFonts w:ascii="Arabic Typesetting" w:hAnsi="Arabic Typesetting" w:cs="Arabic Typesetting"/>
          <w:b/>
          <w:sz w:val="32"/>
          <w:szCs w:val="32"/>
        </w:rPr>
        <w:t>Terres</w:t>
      </w:r>
      <w:proofErr w:type="spellEnd"/>
      <w:r w:rsidRPr="00347B3E">
        <w:rPr>
          <w:rFonts w:ascii="Arabic Typesetting" w:hAnsi="Arabic Typesetting" w:cs="Arabic Typesetting"/>
          <w:b/>
          <w:sz w:val="32"/>
          <w:szCs w:val="32"/>
        </w:rPr>
        <w:t xml:space="preserve"> de </w:t>
      </w:r>
      <w:proofErr w:type="spellStart"/>
      <w:r w:rsidRPr="00347B3E">
        <w:rPr>
          <w:rFonts w:ascii="Arabic Typesetting" w:hAnsi="Arabic Typesetting" w:cs="Arabic Typesetting"/>
          <w:b/>
          <w:sz w:val="32"/>
          <w:szCs w:val="32"/>
        </w:rPr>
        <w:t>Gres</w:t>
      </w:r>
      <w:proofErr w:type="spellEnd"/>
      <w:r w:rsidRPr="00347B3E">
        <w:rPr>
          <w:rFonts w:ascii="Arabic Typesetting" w:hAnsi="Arabic Typesetting" w:cs="Arabic Typesetting"/>
          <w:b/>
          <w:sz w:val="32"/>
          <w:szCs w:val="32"/>
        </w:rPr>
        <w:t xml:space="preserve"> Org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  </w:t>
      </w:r>
      <w:r w:rsidRPr="00347B3E">
        <w:rPr>
          <w:rFonts w:ascii="Arabic Typesetting" w:hAnsi="Arabic Typesetting" w:cs="Arabic Typesetting"/>
          <w:sz w:val="32"/>
          <w:szCs w:val="32"/>
        </w:rPr>
        <w:t>4.</w:t>
      </w:r>
      <w:r w:rsidR="000A4532">
        <w:rPr>
          <w:rFonts w:ascii="Arabic Typesetting" w:hAnsi="Arabic Typesetting" w:cs="Arabic Typesetting"/>
          <w:sz w:val="32"/>
          <w:szCs w:val="32"/>
        </w:rPr>
        <w:t>7</w:t>
      </w:r>
      <w:r w:rsidRPr="00347B3E">
        <w:rPr>
          <w:rFonts w:ascii="Arabic Typesetting" w:hAnsi="Arabic Typesetting" w:cs="Arabic Typesetting"/>
          <w:sz w:val="32"/>
          <w:szCs w:val="32"/>
        </w:rPr>
        <w:t>0</w:t>
      </w:r>
      <w:r>
        <w:rPr>
          <w:rFonts w:ascii="Arabic Typesetting" w:hAnsi="Arabic Typesetting" w:cs="Arabic Typesetting"/>
          <w:sz w:val="32"/>
          <w:szCs w:val="32"/>
        </w:rPr>
        <w:t xml:space="preserve">        </w:t>
      </w:r>
      <w:r w:rsidR="000A4532">
        <w:rPr>
          <w:rFonts w:ascii="Arabic Typesetting" w:hAnsi="Arabic Typesetting" w:cs="Arabic Typesetting"/>
          <w:sz w:val="32"/>
          <w:szCs w:val="32"/>
        </w:rPr>
        <w:t>6.10</w:t>
      </w:r>
      <w:r>
        <w:rPr>
          <w:rFonts w:ascii="Arabic Typesetting" w:hAnsi="Arabic Typesetting" w:cs="Arabic Typesetting"/>
          <w:sz w:val="32"/>
          <w:szCs w:val="32"/>
        </w:rPr>
        <w:t xml:space="preserve">           </w:t>
      </w:r>
      <w:r w:rsidR="006B4CB0">
        <w:rPr>
          <w:rFonts w:ascii="Arabic Typesetting" w:hAnsi="Arabic Typesetting" w:cs="Arabic Typesetting"/>
          <w:sz w:val="32"/>
          <w:szCs w:val="32"/>
        </w:rPr>
        <w:t>8.</w:t>
      </w:r>
      <w:r w:rsidR="000A4532">
        <w:rPr>
          <w:rFonts w:ascii="Arabic Typesetting" w:hAnsi="Arabic Typesetting" w:cs="Arabic Typesetting"/>
          <w:sz w:val="32"/>
          <w:szCs w:val="32"/>
        </w:rPr>
        <w:t>10</w:t>
      </w:r>
      <w:r>
        <w:rPr>
          <w:rFonts w:ascii="Arabic Typesetting" w:hAnsi="Arabic Typesetting" w:cs="Arabic Typesetting"/>
          <w:sz w:val="32"/>
          <w:szCs w:val="32"/>
        </w:rPr>
        <w:t xml:space="preserve">      </w:t>
      </w:r>
      <w:r w:rsidR="000A4532">
        <w:rPr>
          <w:rFonts w:ascii="Arabic Typesetting" w:hAnsi="Arabic Typesetting" w:cs="Arabic Typesetting"/>
          <w:sz w:val="32"/>
          <w:szCs w:val="32"/>
        </w:rPr>
        <w:t xml:space="preserve">  </w:t>
      </w:r>
      <w:r>
        <w:rPr>
          <w:rFonts w:ascii="Arabic Typesetting" w:hAnsi="Arabic Typesetting" w:cs="Arabic Typesetting"/>
          <w:sz w:val="32"/>
          <w:szCs w:val="32"/>
        </w:rPr>
        <w:t xml:space="preserve"> 2</w:t>
      </w:r>
      <w:r w:rsidR="000A4532">
        <w:rPr>
          <w:rFonts w:ascii="Arabic Typesetting" w:hAnsi="Arabic Typesetting" w:cs="Arabic Typesetting"/>
          <w:sz w:val="32"/>
          <w:szCs w:val="32"/>
        </w:rPr>
        <w:t>4</w:t>
      </w:r>
      <w:r>
        <w:rPr>
          <w:rFonts w:ascii="Arabic Typesetting" w:hAnsi="Arabic Typesetting" w:cs="Arabic Typesetting"/>
          <w:sz w:val="32"/>
          <w:szCs w:val="32"/>
        </w:rPr>
        <w:t>.</w:t>
      </w:r>
      <w:r w:rsidR="006B4CB0">
        <w:rPr>
          <w:rFonts w:ascii="Arabic Typesetting" w:hAnsi="Arabic Typesetting" w:cs="Arabic Typesetting"/>
          <w:sz w:val="32"/>
          <w:szCs w:val="32"/>
        </w:rPr>
        <w:t>50</w:t>
      </w:r>
    </w:p>
    <w:p w14:paraId="49E11A3C" w14:textId="77777777" w:rsidR="00347B3E" w:rsidRPr="00E00411" w:rsidRDefault="00347B3E" w:rsidP="00E00411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</w:p>
    <w:p w14:paraId="77441A06" w14:textId="0AA758E9" w:rsidR="00E00411" w:rsidRDefault="00E00411" w:rsidP="00E00411">
      <w:pPr>
        <w:ind w:firstLine="720"/>
        <w:rPr>
          <w:rFonts w:ascii="Arabic Typesetting" w:hAnsi="Arabic Typesetting" w:cs="Arabic Typesetting"/>
          <w:sz w:val="28"/>
          <w:szCs w:val="28"/>
        </w:rPr>
      </w:pPr>
    </w:p>
    <w:p w14:paraId="510A9884" w14:textId="77777777" w:rsidR="00E00411" w:rsidRDefault="00E00411" w:rsidP="00E00411">
      <w:pPr>
        <w:ind w:firstLine="720"/>
        <w:rPr>
          <w:rFonts w:ascii="Arabic Typesetting" w:hAnsi="Arabic Typesetting" w:cs="Arabic Typesetting"/>
          <w:sz w:val="28"/>
          <w:szCs w:val="28"/>
        </w:rPr>
      </w:pPr>
    </w:p>
    <w:p w14:paraId="3D89100C" w14:textId="77777777" w:rsidR="009F4D9F" w:rsidRPr="009F4D9F" w:rsidRDefault="009F4D9F" w:rsidP="003C72A7">
      <w:pPr>
        <w:rPr>
          <w:rFonts w:ascii="Arabic Typesetting" w:hAnsi="Arabic Typesetting" w:cs="Arabic Typesetting"/>
          <w:i/>
          <w:sz w:val="28"/>
          <w:szCs w:val="28"/>
        </w:rPr>
      </w:pPr>
    </w:p>
    <w:p w14:paraId="53FD3223" w14:textId="77777777" w:rsidR="00347B3E" w:rsidRDefault="00347B3E" w:rsidP="00747ABA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p w14:paraId="4E37708B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5BD70CA1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4C665780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2BB5A471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2579E9FF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54B4E768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18420385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558677EE" w14:textId="77777777" w:rsidR="00347B3E" w:rsidRDefault="00347B3E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620FBF43" w14:textId="378DC9E0" w:rsidR="0003632E" w:rsidRDefault="00747ABA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  <w:r>
        <w:rPr>
          <w:rFonts w:ascii="Arabic Typesetting" w:hAnsi="Arabic Typesetting" w:cs="Arabic Typesetting"/>
          <w:i/>
          <w:sz w:val="32"/>
          <w:szCs w:val="32"/>
        </w:rPr>
        <w:t xml:space="preserve">Wines may contain </w:t>
      </w:r>
      <w:proofErr w:type="spellStart"/>
      <w:r>
        <w:rPr>
          <w:rFonts w:ascii="Arabic Typesetting" w:hAnsi="Arabic Typesetting" w:cs="Arabic Typesetting"/>
          <w:i/>
          <w:sz w:val="32"/>
          <w:szCs w:val="32"/>
        </w:rPr>
        <w:t>sulphites</w:t>
      </w:r>
      <w:proofErr w:type="spellEnd"/>
      <w:r>
        <w:rPr>
          <w:rFonts w:ascii="Arabic Typesetting" w:hAnsi="Arabic Typesetting" w:cs="Arabic Typesetting"/>
          <w:i/>
          <w:sz w:val="32"/>
          <w:szCs w:val="32"/>
        </w:rPr>
        <w:t xml:space="preserve">.  </w:t>
      </w:r>
      <w:r w:rsidR="0003632E">
        <w:rPr>
          <w:rFonts w:ascii="Arabic Typesetting" w:hAnsi="Arabic Typesetting" w:cs="Arabic Typesetting"/>
          <w:i/>
          <w:sz w:val="32"/>
          <w:szCs w:val="32"/>
        </w:rPr>
        <w:t>Wines are subject to vintage change without notice</w:t>
      </w:r>
    </w:p>
    <w:p w14:paraId="7656B43F" w14:textId="77777777" w:rsidR="0003632E" w:rsidRDefault="0003632E" w:rsidP="003C72A7">
      <w:pPr>
        <w:rPr>
          <w:rFonts w:ascii="Edwardian Script ITC" w:hAnsi="Edwardian Script ITC"/>
          <w:sz w:val="44"/>
          <w:szCs w:val="44"/>
        </w:rPr>
      </w:pPr>
    </w:p>
    <w:p w14:paraId="4AE649E4" w14:textId="7A550C45" w:rsidR="003C72A7" w:rsidRPr="00465243" w:rsidRDefault="00945EC2" w:rsidP="00945EC2">
      <w:pPr>
        <w:rPr>
          <w:sz w:val="44"/>
          <w:szCs w:val="44"/>
        </w:rPr>
      </w:pPr>
      <w:r>
        <w:rPr>
          <w:rFonts w:ascii="Edwardian Script ITC" w:hAnsi="Edwardian Script ITC"/>
          <w:sz w:val="44"/>
          <w:szCs w:val="44"/>
        </w:rPr>
        <w:t xml:space="preserve">       </w:t>
      </w:r>
      <w:r w:rsidR="00A1579F" w:rsidRPr="00465243">
        <w:rPr>
          <w:rFonts w:ascii="Edwardian Script ITC" w:hAnsi="Edwardian Script ITC"/>
          <w:sz w:val="44"/>
          <w:szCs w:val="44"/>
        </w:rPr>
        <w:t>Rose</w:t>
      </w:r>
      <w:r w:rsidR="00A1579F">
        <w:rPr>
          <w:rFonts w:ascii="Edwardian Script ITC" w:hAnsi="Edwardian Script ITC"/>
          <w:sz w:val="44"/>
          <w:szCs w:val="44"/>
        </w:rPr>
        <w:tab/>
      </w:r>
      <w:r w:rsidR="00A1579F">
        <w:rPr>
          <w:rFonts w:ascii="Edwardian Script ITC" w:hAnsi="Edwardian Script ITC"/>
          <w:sz w:val="44"/>
          <w:szCs w:val="44"/>
        </w:rPr>
        <w:tab/>
      </w:r>
      <w:r w:rsidR="00A1579F">
        <w:rPr>
          <w:rFonts w:ascii="Edwardian Script ITC" w:hAnsi="Edwardian Script ITC"/>
          <w:sz w:val="44"/>
          <w:szCs w:val="44"/>
        </w:rPr>
        <w:tab/>
      </w:r>
      <w:r w:rsidR="00A1579F">
        <w:rPr>
          <w:rFonts w:ascii="Edwardian Script ITC" w:hAnsi="Edwardian Script ITC"/>
          <w:sz w:val="44"/>
          <w:szCs w:val="44"/>
        </w:rPr>
        <w:tab/>
      </w:r>
      <w:r w:rsidR="00A1579F">
        <w:rPr>
          <w:rFonts w:ascii="Edwardian Script ITC" w:hAnsi="Edwardian Script ITC"/>
          <w:sz w:val="44"/>
          <w:szCs w:val="44"/>
        </w:rPr>
        <w:tab/>
      </w:r>
      <w:r w:rsidR="0003632E">
        <w:rPr>
          <w:rFonts w:ascii="Edwardian Script ITC" w:hAnsi="Edwardian Script ITC"/>
          <w:sz w:val="44"/>
          <w:szCs w:val="44"/>
        </w:rPr>
        <w:tab/>
      </w:r>
      <w:r w:rsidR="00A1579F">
        <w:rPr>
          <w:rFonts w:ascii="Edwardian Script ITC" w:hAnsi="Edwardian Script ITC"/>
          <w:sz w:val="44"/>
          <w:szCs w:val="44"/>
        </w:rPr>
        <w:tab/>
      </w:r>
      <w:r w:rsidR="004040EB" w:rsidRPr="004040EB">
        <w:rPr>
          <w:rFonts w:ascii="Edwardian Script ITC" w:hAnsi="Edwardian Script ITC"/>
          <w:sz w:val="28"/>
          <w:szCs w:val="28"/>
        </w:rPr>
        <w:t>125ml</w:t>
      </w:r>
      <w:r w:rsidR="0003632E" w:rsidRPr="004040EB">
        <w:rPr>
          <w:rFonts w:ascii="Edwardian Script ITC" w:hAnsi="Edwardian Script ITC"/>
          <w:sz w:val="28"/>
          <w:szCs w:val="28"/>
        </w:rPr>
        <w:tab/>
      </w:r>
      <w:r w:rsidR="0003632E">
        <w:rPr>
          <w:rFonts w:ascii="Edwardian Script ITC" w:hAnsi="Edwardian Script ITC" w:cs="Arabic Typesetting"/>
          <w:sz w:val="28"/>
          <w:szCs w:val="28"/>
        </w:rPr>
        <w:t>1</w:t>
      </w:r>
      <w:r w:rsidR="00A1579F" w:rsidRPr="004A3551">
        <w:rPr>
          <w:rFonts w:ascii="Edwardian Script ITC" w:hAnsi="Edwardian Script ITC" w:cs="Arabic Typesetting"/>
          <w:sz w:val="28"/>
          <w:szCs w:val="28"/>
        </w:rPr>
        <w:t>75ml</w:t>
      </w:r>
      <w:r w:rsidR="00A1579F" w:rsidRPr="004A3551">
        <w:rPr>
          <w:rFonts w:ascii="Edwardian Script ITC" w:hAnsi="Edwardian Script ITC" w:cs="Arabic Typesetting"/>
          <w:sz w:val="28"/>
          <w:szCs w:val="28"/>
        </w:rPr>
        <w:tab/>
      </w:r>
      <w:r w:rsidR="00A1579F">
        <w:rPr>
          <w:rFonts w:ascii="Edwardian Script ITC" w:hAnsi="Edwardian Script ITC" w:cs="Arabic Typesetting"/>
          <w:sz w:val="28"/>
          <w:szCs w:val="28"/>
        </w:rPr>
        <w:t xml:space="preserve"> </w:t>
      </w:r>
      <w:r w:rsidR="00A1579F" w:rsidRPr="004A3551">
        <w:rPr>
          <w:rFonts w:ascii="Edwardian Script ITC" w:hAnsi="Edwardian Script ITC" w:cs="Arabic Typesetting"/>
          <w:sz w:val="28"/>
          <w:szCs w:val="28"/>
        </w:rPr>
        <w:t>250ml</w:t>
      </w:r>
      <w:r w:rsidR="00A1579F" w:rsidRPr="004A3551">
        <w:rPr>
          <w:rFonts w:ascii="Edwardian Script ITC" w:hAnsi="Edwardian Script ITC" w:cs="Arabic Typesetting"/>
          <w:sz w:val="28"/>
          <w:szCs w:val="28"/>
        </w:rPr>
        <w:tab/>
      </w:r>
      <w:r w:rsidR="00A1579F">
        <w:rPr>
          <w:rFonts w:ascii="Edwardian Script ITC" w:hAnsi="Edwardian Script ITC" w:cs="Arabic Typesetting"/>
          <w:sz w:val="28"/>
          <w:szCs w:val="28"/>
        </w:rPr>
        <w:t xml:space="preserve"> </w:t>
      </w:r>
      <w:r w:rsidR="00A1579F" w:rsidRPr="004A3551">
        <w:rPr>
          <w:rFonts w:ascii="Edwardian Script ITC" w:hAnsi="Edwardian Script ITC" w:cs="Arabic Typesetting"/>
          <w:sz w:val="28"/>
          <w:szCs w:val="28"/>
        </w:rPr>
        <w:t>Bottle</w:t>
      </w:r>
      <w:r w:rsidR="00A1579F">
        <w:rPr>
          <w:sz w:val="44"/>
          <w:szCs w:val="44"/>
        </w:rPr>
        <w:tab/>
      </w:r>
    </w:p>
    <w:p w14:paraId="309D2C78" w14:textId="77777777" w:rsidR="00A526B6" w:rsidRDefault="00A526B6" w:rsidP="004040EB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</w:p>
    <w:p w14:paraId="7FAD95F4" w14:textId="718F086B" w:rsidR="003C72A7" w:rsidRPr="00465243" w:rsidRDefault="00A526B6" w:rsidP="00A526B6">
      <w:pPr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lastRenderedPageBreak/>
        <w:t xml:space="preserve">         </w:t>
      </w:r>
      <w:proofErr w:type="spellStart"/>
      <w:r w:rsidR="001154F5" w:rsidRPr="001154F5">
        <w:rPr>
          <w:rFonts w:ascii="Arabic Typesetting" w:hAnsi="Arabic Typesetting" w:cs="Arabic Typesetting"/>
          <w:b/>
          <w:sz w:val="32"/>
          <w:szCs w:val="32"/>
        </w:rPr>
        <w:t>Pur</w:t>
      </w:r>
      <w:proofErr w:type="spellEnd"/>
      <w:r w:rsidR="001154F5" w:rsidRPr="001154F5">
        <w:rPr>
          <w:rFonts w:ascii="Arabic Typesetting" w:hAnsi="Arabic Typesetting" w:cs="Arabic Typesetting"/>
          <w:b/>
          <w:sz w:val="32"/>
          <w:szCs w:val="32"/>
        </w:rPr>
        <w:t xml:space="preserve"> Azur </w:t>
      </w:r>
      <w:proofErr w:type="spellStart"/>
      <w:r w:rsidR="001154F5" w:rsidRPr="001154F5">
        <w:rPr>
          <w:rFonts w:ascii="Arabic Typesetting" w:hAnsi="Arabic Typesetting" w:cs="Arabic Typesetting"/>
          <w:b/>
          <w:sz w:val="32"/>
          <w:szCs w:val="32"/>
        </w:rPr>
        <w:t>Côtes</w:t>
      </w:r>
      <w:proofErr w:type="spellEnd"/>
      <w:r w:rsidR="001154F5" w:rsidRPr="001154F5">
        <w:rPr>
          <w:rFonts w:ascii="Arabic Typesetting" w:hAnsi="Arabic Typesetting" w:cs="Arabic Typesetting"/>
          <w:b/>
          <w:sz w:val="32"/>
          <w:szCs w:val="32"/>
        </w:rPr>
        <w:t xml:space="preserve"> de Provence Rosé 2020</w:t>
      </w:r>
      <w:r w:rsidR="004040EB">
        <w:rPr>
          <w:rFonts w:ascii="Arabic Typesetting" w:hAnsi="Arabic Typesetting" w:cs="Arabic Typesetting"/>
          <w:b/>
          <w:sz w:val="32"/>
          <w:szCs w:val="32"/>
        </w:rPr>
        <w:t xml:space="preserve">                            </w:t>
      </w:r>
      <w:r w:rsidR="004040EB" w:rsidRPr="004040E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AD633E">
        <w:rPr>
          <w:rFonts w:ascii="Arabic Typesetting" w:hAnsi="Arabic Typesetting" w:cs="Arabic Typesetting"/>
          <w:sz w:val="32"/>
          <w:szCs w:val="32"/>
        </w:rPr>
        <w:t xml:space="preserve">          </w:t>
      </w:r>
      <w:r w:rsidR="00EB251E">
        <w:rPr>
          <w:rFonts w:ascii="Arabic Typesetting" w:hAnsi="Arabic Typesetting" w:cs="Arabic Typesetting"/>
          <w:sz w:val="32"/>
          <w:szCs w:val="32"/>
        </w:rPr>
        <w:t>4.40</w:t>
      </w:r>
      <w:r w:rsidR="004040EB" w:rsidRPr="004040EB">
        <w:rPr>
          <w:rFonts w:ascii="Arabic Typesetting" w:hAnsi="Arabic Typesetting" w:cs="Arabic Typesetting"/>
          <w:sz w:val="32"/>
          <w:szCs w:val="32"/>
        </w:rPr>
        <w:t xml:space="preserve">   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DB74A2">
        <w:rPr>
          <w:rFonts w:ascii="Arabic Typesetting" w:hAnsi="Arabic Typesetting" w:cs="Arabic Typesetting"/>
          <w:sz w:val="32"/>
          <w:szCs w:val="32"/>
        </w:rPr>
        <w:t>5.</w:t>
      </w:r>
      <w:r w:rsidR="00AD633E">
        <w:rPr>
          <w:rFonts w:ascii="Arabic Typesetting" w:hAnsi="Arabic Typesetting" w:cs="Arabic Typesetting"/>
          <w:sz w:val="32"/>
          <w:szCs w:val="32"/>
        </w:rPr>
        <w:t>4</w:t>
      </w:r>
      <w:r w:rsidR="00DB74A2">
        <w:rPr>
          <w:rFonts w:ascii="Arabic Typesetting" w:hAnsi="Arabic Typesetting" w:cs="Arabic Typesetting"/>
          <w:sz w:val="32"/>
          <w:szCs w:val="32"/>
        </w:rPr>
        <w:t>0</w:t>
      </w:r>
      <w:r w:rsidR="004040EB">
        <w:rPr>
          <w:rFonts w:ascii="Arabic Typesetting" w:hAnsi="Arabic Typesetting" w:cs="Arabic Typesetting"/>
          <w:sz w:val="32"/>
          <w:szCs w:val="32"/>
        </w:rPr>
        <w:t xml:space="preserve"> </w:t>
      </w:r>
      <w:r w:rsidR="00B21EC3">
        <w:rPr>
          <w:rFonts w:ascii="Arabic Typesetting" w:hAnsi="Arabic Typesetting" w:cs="Arabic Typesetting"/>
          <w:sz w:val="32"/>
          <w:szCs w:val="32"/>
        </w:rPr>
        <w:t xml:space="preserve"> </w:t>
      </w:r>
      <w:r w:rsidR="005D1B73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DB74A2">
        <w:rPr>
          <w:rFonts w:ascii="Arabic Typesetting" w:hAnsi="Arabic Typesetting" w:cs="Arabic Typesetting"/>
          <w:sz w:val="32"/>
          <w:szCs w:val="32"/>
        </w:rPr>
        <w:t>7.</w:t>
      </w:r>
      <w:r w:rsidR="00AD633E">
        <w:rPr>
          <w:rFonts w:ascii="Arabic Typesetting" w:hAnsi="Arabic Typesetting" w:cs="Arabic Typesetting"/>
          <w:sz w:val="32"/>
          <w:szCs w:val="32"/>
        </w:rPr>
        <w:t>4</w:t>
      </w:r>
      <w:r w:rsidR="00DB74A2">
        <w:rPr>
          <w:rFonts w:ascii="Arabic Typesetting" w:hAnsi="Arabic Typesetting" w:cs="Arabic Typesetting"/>
          <w:sz w:val="32"/>
          <w:szCs w:val="32"/>
        </w:rPr>
        <w:t>0</w:t>
      </w:r>
      <w:r w:rsidR="005106F4">
        <w:rPr>
          <w:rFonts w:ascii="Arabic Typesetting" w:hAnsi="Arabic Typesetting" w:cs="Arabic Typesetting"/>
          <w:sz w:val="32"/>
          <w:szCs w:val="32"/>
        </w:rPr>
        <w:tab/>
      </w:r>
      <w:r w:rsidR="00B21EC3">
        <w:rPr>
          <w:rFonts w:ascii="Arabic Typesetting" w:hAnsi="Arabic Typesetting" w:cs="Arabic Typesetting"/>
          <w:sz w:val="32"/>
          <w:szCs w:val="32"/>
        </w:rPr>
        <w:t xml:space="preserve"> </w:t>
      </w:r>
      <w:r w:rsidR="005106F4">
        <w:rPr>
          <w:rFonts w:ascii="Arabic Typesetting" w:hAnsi="Arabic Typesetting" w:cs="Arabic Typesetting"/>
          <w:sz w:val="32"/>
          <w:szCs w:val="32"/>
        </w:rPr>
        <w:t>2</w:t>
      </w:r>
      <w:r w:rsidR="00AD633E">
        <w:rPr>
          <w:rFonts w:ascii="Arabic Typesetting" w:hAnsi="Arabic Typesetting" w:cs="Arabic Typesetting"/>
          <w:sz w:val="32"/>
          <w:szCs w:val="32"/>
        </w:rPr>
        <w:t>4</w:t>
      </w:r>
      <w:r w:rsidR="005106F4" w:rsidRPr="00465243">
        <w:rPr>
          <w:rFonts w:ascii="Arabic Typesetting" w:hAnsi="Arabic Typesetting" w:cs="Arabic Typesetting"/>
          <w:sz w:val="32"/>
          <w:szCs w:val="32"/>
        </w:rPr>
        <w:t>.00</w:t>
      </w:r>
      <w:r w:rsidR="0003632E">
        <w:rPr>
          <w:rFonts w:ascii="Arabic Typesetting" w:hAnsi="Arabic Typesetting" w:cs="Arabic Typesetting"/>
          <w:sz w:val="32"/>
          <w:szCs w:val="32"/>
        </w:rPr>
        <w:tab/>
      </w:r>
    </w:p>
    <w:p w14:paraId="41B756D9" w14:textId="069E9214" w:rsidR="003C72A7" w:rsidRPr="0003632E" w:rsidRDefault="003C72A7" w:rsidP="0003632E">
      <w:pPr>
        <w:ind w:firstLine="720"/>
        <w:rPr>
          <w:rFonts w:ascii="Arabic Typesetting" w:hAnsi="Arabic Typesetting" w:cs="Arabic Typesetting"/>
          <w:sz w:val="32"/>
          <w:szCs w:val="32"/>
        </w:rPr>
      </w:pPr>
      <w:r w:rsidRPr="00465243">
        <w:rPr>
          <w:rFonts w:ascii="Arabic Typesetting" w:hAnsi="Arabic Typesetting" w:cs="Arabic Typesetting"/>
          <w:i/>
          <w:sz w:val="32"/>
          <w:szCs w:val="32"/>
        </w:rPr>
        <w:t>Provence, France</w:t>
      </w:r>
      <w:r w:rsidRPr="00465243">
        <w:rPr>
          <w:rFonts w:ascii="Arabic Typesetting" w:hAnsi="Arabic Typesetting" w:cs="Arabic Typesetting"/>
          <w:i/>
          <w:sz w:val="32"/>
          <w:szCs w:val="32"/>
        </w:rPr>
        <w:tab/>
      </w:r>
      <w:r w:rsidRPr="00465243">
        <w:rPr>
          <w:rFonts w:ascii="Arabic Typesetting" w:hAnsi="Arabic Typesetting" w:cs="Arabic Typesetting"/>
          <w:i/>
          <w:sz w:val="32"/>
          <w:szCs w:val="32"/>
        </w:rPr>
        <w:tab/>
      </w:r>
      <w:r w:rsidRPr="00465243">
        <w:rPr>
          <w:rFonts w:ascii="Arabic Typesetting" w:hAnsi="Arabic Typesetting" w:cs="Arabic Typesetting"/>
          <w:i/>
          <w:sz w:val="32"/>
          <w:szCs w:val="32"/>
        </w:rPr>
        <w:tab/>
      </w:r>
    </w:p>
    <w:p w14:paraId="318BA165" w14:textId="6D141BF0" w:rsidR="003C72A7" w:rsidRPr="009F4D9F" w:rsidRDefault="009F4D9F" w:rsidP="003C72A7">
      <w:pPr>
        <w:rPr>
          <w:rFonts w:ascii="Arabic Typesetting" w:hAnsi="Arabic Typesetting" w:cs="Arabic Typesetting"/>
          <w:i/>
          <w:sz w:val="28"/>
          <w:szCs w:val="28"/>
        </w:rPr>
      </w:pPr>
      <w:r>
        <w:rPr>
          <w:sz w:val="32"/>
          <w:szCs w:val="32"/>
        </w:rPr>
        <w:tab/>
      </w:r>
      <w:r w:rsidRPr="009F4D9F">
        <w:rPr>
          <w:rFonts w:ascii="Arabic Typesetting" w:hAnsi="Arabic Typesetting" w:cs="Arabic Typesetting"/>
          <w:i/>
          <w:sz w:val="28"/>
          <w:szCs w:val="28"/>
        </w:rPr>
        <w:t>Elegant aromas of ro</w:t>
      </w:r>
      <w:r>
        <w:rPr>
          <w:rFonts w:ascii="Arabic Typesetting" w:hAnsi="Arabic Typesetting" w:cs="Arabic Typesetting"/>
          <w:i/>
          <w:sz w:val="28"/>
          <w:szCs w:val="28"/>
        </w:rPr>
        <w:t xml:space="preserve">ses and red fruits. Full bodied, crisp, dry </w:t>
      </w:r>
      <w:r w:rsidRPr="009F4D9F">
        <w:rPr>
          <w:rFonts w:ascii="Arabic Typesetting" w:hAnsi="Arabic Typesetting" w:cs="Arabic Typesetting"/>
          <w:i/>
          <w:sz w:val="28"/>
          <w:szCs w:val="28"/>
        </w:rPr>
        <w:t xml:space="preserve">and fresh red fruit </w:t>
      </w:r>
      <w:proofErr w:type="spellStart"/>
      <w:r w:rsidRPr="009F4D9F">
        <w:rPr>
          <w:rFonts w:ascii="Arabic Typesetting" w:hAnsi="Arabic Typesetting" w:cs="Arabic Typesetting"/>
          <w:i/>
          <w:sz w:val="28"/>
          <w:szCs w:val="28"/>
        </w:rPr>
        <w:t>flavours</w:t>
      </w:r>
      <w:proofErr w:type="spellEnd"/>
      <w:r w:rsidRPr="009F4D9F">
        <w:rPr>
          <w:rFonts w:ascii="Arabic Typesetting" w:hAnsi="Arabic Typesetting" w:cs="Arabic Typesetting"/>
          <w:i/>
          <w:sz w:val="28"/>
          <w:szCs w:val="28"/>
        </w:rPr>
        <w:t xml:space="preserve"> with a long finish</w:t>
      </w:r>
    </w:p>
    <w:p w14:paraId="5E6AE890" w14:textId="77777777" w:rsidR="009F4D9F" w:rsidRDefault="009F4D9F" w:rsidP="0003632E">
      <w:pPr>
        <w:ind w:firstLine="720"/>
        <w:rPr>
          <w:rFonts w:ascii="Edwardian Script ITC" w:hAnsi="Edwardian Script ITC"/>
          <w:sz w:val="44"/>
          <w:szCs w:val="44"/>
        </w:rPr>
      </w:pPr>
    </w:p>
    <w:p w14:paraId="54BB5C02" w14:textId="0E0CA098" w:rsidR="003C72A7" w:rsidRDefault="0003632E" w:rsidP="0003632E">
      <w:pPr>
        <w:ind w:firstLine="720"/>
        <w:rPr>
          <w:sz w:val="32"/>
          <w:szCs w:val="32"/>
        </w:rPr>
      </w:pPr>
      <w:r w:rsidRPr="00465243">
        <w:rPr>
          <w:rFonts w:ascii="Edwardian Script ITC" w:hAnsi="Edwardian Script ITC"/>
          <w:sz w:val="44"/>
          <w:szCs w:val="44"/>
        </w:rPr>
        <w:t>Red</w:t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>
        <w:rPr>
          <w:rFonts w:ascii="Edwardian Script ITC" w:hAnsi="Edwardian Script ITC"/>
          <w:sz w:val="44"/>
          <w:szCs w:val="44"/>
        </w:rPr>
        <w:tab/>
      </w:r>
      <w:r w:rsidR="004040EB" w:rsidRPr="004040EB">
        <w:rPr>
          <w:rFonts w:ascii="Edwardian Script ITC" w:hAnsi="Edwardian Script ITC"/>
          <w:sz w:val="28"/>
          <w:szCs w:val="28"/>
        </w:rPr>
        <w:t>125ml</w:t>
      </w:r>
      <w:r w:rsidRPr="004040EB">
        <w:rPr>
          <w:rFonts w:ascii="Edwardian Script ITC" w:hAnsi="Edwardian Script ITC"/>
          <w:sz w:val="28"/>
          <w:szCs w:val="28"/>
        </w:rPr>
        <w:tab/>
      </w:r>
      <w:r w:rsidRPr="004A3551">
        <w:rPr>
          <w:rFonts w:ascii="Edwardian Script ITC" w:hAnsi="Edwardian Script ITC" w:cs="Arabic Typesetting"/>
          <w:sz w:val="28"/>
          <w:szCs w:val="28"/>
        </w:rPr>
        <w:t>175ml</w:t>
      </w:r>
      <w:r w:rsidRPr="004A3551">
        <w:rPr>
          <w:rFonts w:ascii="Edwardian Script ITC" w:hAnsi="Edwardian Script ITC" w:cs="Arabic Typesetting"/>
          <w:sz w:val="28"/>
          <w:szCs w:val="28"/>
        </w:rPr>
        <w:tab/>
      </w:r>
      <w:r>
        <w:rPr>
          <w:rFonts w:ascii="Edwardian Script ITC" w:hAnsi="Edwardian Script ITC" w:cs="Arabic Typesetting"/>
          <w:sz w:val="28"/>
          <w:szCs w:val="28"/>
        </w:rPr>
        <w:t xml:space="preserve"> </w:t>
      </w:r>
      <w:r w:rsidRPr="004A3551">
        <w:rPr>
          <w:rFonts w:ascii="Edwardian Script ITC" w:hAnsi="Edwardian Script ITC" w:cs="Arabic Typesetting"/>
          <w:sz w:val="28"/>
          <w:szCs w:val="28"/>
        </w:rPr>
        <w:t>250ml</w:t>
      </w:r>
      <w:r w:rsidRPr="004A3551">
        <w:rPr>
          <w:rFonts w:ascii="Edwardian Script ITC" w:hAnsi="Edwardian Script ITC" w:cs="Arabic Typesetting"/>
          <w:sz w:val="28"/>
          <w:szCs w:val="28"/>
        </w:rPr>
        <w:tab/>
      </w:r>
      <w:r>
        <w:rPr>
          <w:rFonts w:ascii="Edwardian Script ITC" w:hAnsi="Edwardian Script ITC" w:cs="Arabic Typesetting"/>
          <w:sz w:val="28"/>
          <w:szCs w:val="28"/>
        </w:rPr>
        <w:t xml:space="preserve"> </w:t>
      </w:r>
      <w:r w:rsidRPr="004A3551">
        <w:rPr>
          <w:rFonts w:ascii="Edwardian Script ITC" w:hAnsi="Edwardian Script ITC" w:cs="Arabic Typesetting"/>
          <w:sz w:val="28"/>
          <w:szCs w:val="28"/>
        </w:rPr>
        <w:t>Bottle</w:t>
      </w:r>
      <w:r>
        <w:rPr>
          <w:sz w:val="44"/>
          <w:szCs w:val="44"/>
        </w:rPr>
        <w:tab/>
      </w:r>
    </w:p>
    <w:p w14:paraId="32C59B09" w14:textId="77777777" w:rsidR="003C72A7" w:rsidRDefault="003C72A7" w:rsidP="003C72A7">
      <w:pPr>
        <w:rPr>
          <w:sz w:val="32"/>
          <w:szCs w:val="32"/>
        </w:rPr>
      </w:pPr>
    </w:p>
    <w:p w14:paraId="78C9316A" w14:textId="1A9FA877" w:rsidR="0003632E" w:rsidRDefault="00A526B6" w:rsidP="00284038">
      <w:pPr>
        <w:tabs>
          <w:tab w:val="left" w:pos="6521"/>
          <w:tab w:val="left" w:pos="8222"/>
        </w:tabs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 xml:space="preserve">         </w:t>
      </w:r>
      <w:r w:rsidR="004040EB" w:rsidRPr="004040EB">
        <w:rPr>
          <w:rFonts w:ascii="Arabic Typesetting" w:hAnsi="Arabic Typesetting" w:cs="Arabic Typesetting"/>
          <w:b/>
          <w:sz w:val="32"/>
          <w:szCs w:val="32"/>
        </w:rPr>
        <w:t>De Gras Merlot</w:t>
      </w:r>
      <w:r w:rsidR="004040EB">
        <w:rPr>
          <w:rFonts w:ascii="Arabic Typesetting" w:hAnsi="Arabic Typesetting" w:cs="Arabic Typesetting"/>
          <w:b/>
          <w:sz w:val="32"/>
          <w:szCs w:val="32"/>
        </w:rPr>
        <w:t xml:space="preserve">                                                                      </w:t>
      </w:r>
      <w:r w:rsidR="00AD633E">
        <w:rPr>
          <w:rFonts w:ascii="Arabic Typesetting" w:hAnsi="Arabic Typesetting" w:cs="Arabic Typesetting"/>
          <w:sz w:val="32"/>
          <w:szCs w:val="32"/>
        </w:rPr>
        <w:t>4.10</w:t>
      </w:r>
      <w:r w:rsidR="004040EB">
        <w:rPr>
          <w:rFonts w:ascii="Arabic Typesetting" w:hAnsi="Arabic Typesetting" w:cs="Arabic Typesetting"/>
          <w:b/>
          <w:sz w:val="32"/>
          <w:szCs w:val="32"/>
        </w:rPr>
        <w:t xml:space="preserve">  </w:t>
      </w:r>
      <w:r w:rsidR="00B21EC3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284038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BB1665">
        <w:rPr>
          <w:rFonts w:ascii="Arabic Typesetting" w:hAnsi="Arabic Typesetting" w:cs="Arabic Typesetting"/>
          <w:sz w:val="32"/>
          <w:szCs w:val="32"/>
        </w:rPr>
        <w:t>5.10</w:t>
      </w:r>
      <w:r w:rsidR="00284038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B21EC3">
        <w:rPr>
          <w:rFonts w:ascii="Arabic Typesetting" w:hAnsi="Arabic Typesetting" w:cs="Arabic Typesetting"/>
          <w:sz w:val="32"/>
          <w:szCs w:val="32"/>
        </w:rPr>
        <w:t xml:space="preserve">  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AD633E">
        <w:rPr>
          <w:rFonts w:ascii="Arabic Typesetting" w:hAnsi="Arabic Typesetting" w:cs="Arabic Typesetting"/>
          <w:sz w:val="32"/>
          <w:szCs w:val="32"/>
        </w:rPr>
        <w:t>7.60</w:t>
      </w:r>
      <w:r w:rsidR="00B21EC3">
        <w:rPr>
          <w:rFonts w:ascii="Arabic Typesetting" w:hAnsi="Arabic Typesetting" w:cs="Arabic Typesetting"/>
          <w:sz w:val="32"/>
          <w:szCs w:val="32"/>
        </w:rPr>
        <w:tab/>
        <w:t xml:space="preserve"> </w:t>
      </w:r>
      <w:r w:rsidR="00DB74A2">
        <w:rPr>
          <w:rFonts w:ascii="Arabic Typesetting" w:hAnsi="Arabic Typesetting" w:cs="Arabic Typesetting"/>
          <w:sz w:val="32"/>
          <w:szCs w:val="32"/>
        </w:rPr>
        <w:t>2</w:t>
      </w:r>
      <w:r w:rsidR="00AD633E">
        <w:rPr>
          <w:rFonts w:ascii="Arabic Typesetting" w:hAnsi="Arabic Typesetting" w:cs="Arabic Typesetting"/>
          <w:sz w:val="32"/>
          <w:szCs w:val="32"/>
        </w:rPr>
        <w:t>1</w:t>
      </w:r>
      <w:r w:rsidR="00B21EC3" w:rsidRPr="00465243">
        <w:rPr>
          <w:rFonts w:ascii="Arabic Typesetting" w:hAnsi="Arabic Typesetting" w:cs="Arabic Typesetting"/>
          <w:sz w:val="32"/>
          <w:szCs w:val="32"/>
        </w:rPr>
        <w:t>.00</w:t>
      </w:r>
    </w:p>
    <w:p w14:paraId="5DDB454D" w14:textId="3FFE82E6" w:rsidR="004040EB" w:rsidRDefault="004040EB" w:rsidP="004040EB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</w:p>
    <w:p w14:paraId="21F088EC" w14:textId="77777777" w:rsidR="004040EB" w:rsidRDefault="004040EB" w:rsidP="004040EB">
      <w:pPr>
        <w:ind w:firstLine="720"/>
        <w:rPr>
          <w:rFonts w:ascii="Arabic Typesetting" w:hAnsi="Arabic Typesetting" w:cs="Arabic Typesetting"/>
          <w:b/>
          <w:sz w:val="32"/>
          <w:szCs w:val="32"/>
        </w:rPr>
      </w:pPr>
    </w:p>
    <w:tbl>
      <w:tblPr>
        <w:tblW w:w="108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96"/>
      </w:tblGrid>
      <w:tr w:rsidR="009F4D9F" w:rsidRPr="009F4D9F" w14:paraId="7234CB00" w14:textId="77777777" w:rsidTr="009F4D9F">
        <w:trPr>
          <w:trHeight w:val="254"/>
        </w:trPr>
        <w:tc>
          <w:tcPr>
            <w:tcW w:w="10896" w:type="dxa"/>
          </w:tcPr>
          <w:p w14:paraId="67563B7B" w14:textId="77777777" w:rsidR="009F4D9F" w:rsidRPr="009F4D9F" w:rsidRDefault="009F4D9F" w:rsidP="004040EB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5966DB82" w14:textId="2F785D8A" w:rsidR="00A526B6" w:rsidRPr="00A526B6" w:rsidRDefault="00A526B6" w:rsidP="00A969AF">
      <w:pPr>
        <w:pStyle w:val="Default"/>
        <w:rPr>
          <w:rFonts w:ascii="Arabic Typesetting" w:hAnsi="Arabic Typesetting" w:cs="Arabic Typesetting"/>
          <w:sz w:val="32"/>
          <w:szCs w:val="32"/>
        </w:rPr>
      </w:pPr>
      <w:r>
        <w:t xml:space="preserve">         </w:t>
      </w:r>
      <w:proofErr w:type="spellStart"/>
      <w:r w:rsidR="004040EB" w:rsidRPr="004040EB">
        <w:rPr>
          <w:rFonts w:ascii="Arabic Typesetting" w:hAnsi="Arabic Typesetting" w:cs="Arabic Typesetting" w:hint="cs"/>
          <w:b/>
          <w:sz w:val="32"/>
          <w:szCs w:val="32"/>
          <w:lang w:val="en-US"/>
        </w:rPr>
        <w:t>Penley</w:t>
      </w:r>
      <w:proofErr w:type="spellEnd"/>
      <w:r w:rsidR="004040EB" w:rsidRPr="004040EB">
        <w:rPr>
          <w:rFonts w:ascii="Arabic Typesetting" w:hAnsi="Arabic Typesetting" w:cs="Arabic Typesetting" w:hint="cs"/>
          <w:b/>
          <w:sz w:val="32"/>
          <w:szCs w:val="32"/>
          <w:lang w:val="en-US"/>
        </w:rPr>
        <w:t xml:space="preserve"> Estate Hyland Shiraz</w:t>
      </w:r>
      <w:r w:rsidR="004040EB">
        <w:rPr>
          <w:rFonts w:ascii="Arabic Typesetting" w:hAnsi="Arabic Typesetting" w:cs="Arabic Typesetting"/>
          <w:b/>
          <w:sz w:val="32"/>
          <w:szCs w:val="32"/>
          <w:lang w:val="en-US"/>
        </w:rPr>
        <w:t xml:space="preserve">                                                    </w:t>
      </w:r>
      <w:r w:rsidR="00294390">
        <w:rPr>
          <w:rFonts w:ascii="Arabic Typesetting" w:hAnsi="Arabic Typesetting" w:cs="Arabic Typesetting"/>
          <w:sz w:val="32"/>
          <w:szCs w:val="32"/>
        </w:rPr>
        <w:t>4.40</w:t>
      </w:r>
      <w:r w:rsidR="00294390">
        <w:rPr>
          <w:rFonts w:ascii="Arabic Typesetting" w:hAnsi="Arabic Typesetting" w:cs="Arabic Typesetting"/>
          <w:b/>
          <w:sz w:val="32"/>
          <w:szCs w:val="32"/>
        </w:rPr>
        <w:t xml:space="preserve">     </w:t>
      </w:r>
      <w:r w:rsidR="00294390">
        <w:rPr>
          <w:rFonts w:ascii="Arabic Typesetting" w:hAnsi="Arabic Typesetting" w:cs="Arabic Typesetting"/>
          <w:sz w:val="32"/>
          <w:szCs w:val="32"/>
        </w:rPr>
        <w:t>5.4</w:t>
      </w:r>
      <w:r w:rsidR="00294390">
        <w:rPr>
          <w:rFonts w:ascii="Arabic Typesetting" w:hAnsi="Arabic Typesetting" w:cs="Arabic Typesetting"/>
          <w:sz w:val="32"/>
          <w:szCs w:val="32"/>
        </w:rPr>
        <w:t xml:space="preserve">0 </w:t>
      </w:r>
      <w:r w:rsidR="00294390">
        <w:rPr>
          <w:rFonts w:ascii="Arabic Typesetting" w:hAnsi="Arabic Typesetting" w:cs="Arabic Typesetting"/>
          <w:sz w:val="32"/>
          <w:szCs w:val="32"/>
        </w:rPr>
        <w:t xml:space="preserve">  7.90        23</w:t>
      </w:r>
      <w:r w:rsidR="00294390" w:rsidRPr="00465243">
        <w:rPr>
          <w:rFonts w:ascii="Arabic Typesetting" w:hAnsi="Arabic Typesetting" w:cs="Arabic Typesetting"/>
          <w:sz w:val="32"/>
          <w:szCs w:val="32"/>
        </w:rPr>
        <w:t>.00</w:t>
      </w:r>
    </w:p>
    <w:p w14:paraId="66CA8517" w14:textId="68ED4854" w:rsidR="00235414" w:rsidRDefault="00235414" w:rsidP="00235414">
      <w:pPr>
        <w:pStyle w:val="Default"/>
        <w:ind w:firstLine="720"/>
        <w:rPr>
          <w:rFonts w:ascii="Arabic Typesetting" w:hAnsi="Arabic Typesetting" w:cs="Arabic Typesetting"/>
          <w:i/>
          <w:color w:val="auto"/>
          <w:sz w:val="28"/>
          <w:szCs w:val="28"/>
        </w:rPr>
      </w:pPr>
      <w:r w:rsidRPr="00235414">
        <w:rPr>
          <w:rFonts w:ascii="Arabic Typesetting" w:hAnsi="Arabic Typesetting" w:cs="Arabic Typesetting"/>
          <w:i/>
          <w:color w:val="FF0000"/>
          <w:sz w:val="28"/>
          <w:szCs w:val="28"/>
        </w:rPr>
        <w:t xml:space="preserve">            </w:t>
      </w:r>
    </w:p>
    <w:p w14:paraId="71FC9AC0" w14:textId="02C9A899" w:rsidR="00A526B6" w:rsidRDefault="00A526B6" w:rsidP="00235414">
      <w:pPr>
        <w:pStyle w:val="Default"/>
        <w:ind w:firstLine="720"/>
        <w:rPr>
          <w:rFonts w:ascii="Arabic Typesetting" w:hAnsi="Arabic Typesetting" w:cs="Arabic Typesetting"/>
          <w:sz w:val="28"/>
          <w:szCs w:val="28"/>
        </w:rPr>
      </w:pPr>
    </w:p>
    <w:tbl>
      <w:tblPr>
        <w:tblW w:w="135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3935"/>
      </w:tblGrid>
      <w:tr w:rsidR="00A526B6" w:rsidRPr="00A526B6" w14:paraId="5599E36D" w14:textId="77777777" w:rsidTr="00A526B6">
        <w:trPr>
          <w:gridAfter w:val="1"/>
          <w:wAfter w:w="3935" w:type="dxa"/>
          <w:trHeight w:val="1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53EB" w14:textId="3F64366C" w:rsidR="00A526B6" w:rsidRDefault="00A526B6" w:rsidP="00A526B6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val="en-GB"/>
              </w:rPr>
            </w:pPr>
            <w:r>
              <w:rPr>
                <w:rFonts w:ascii="Arabic Typesetting" w:hAnsi="Arabic Typesetting" w:cs="Arabic Typesetting"/>
                <w:color w:val="000000"/>
                <w:sz w:val="28"/>
                <w:szCs w:val="28"/>
                <w:lang w:val="en-GB"/>
              </w:rPr>
              <w:t xml:space="preserve">          </w:t>
            </w:r>
            <w:r w:rsidRPr="00A526B6"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  <w:t xml:space="preserve">Cuvée de </w:t>
            </w:r>
            <w:proofErr w:type="spellStart"/>
            <w:r w:rsidRPr="00A526B6"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  <w:t>Brieu</w:t>
            </w:r>
            <w:proofErr w:type="spellEnd"/>
            <w:r w:rsidRPr="00A526B6"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  <w:t xml:space="preserve"> Pinot Noir</w:t>
            </w:r>
            <w:r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  <w:t xml:space="preserve">                                                      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>4.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7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>0</w:t>
            </w:r>
            <w:r w:rsidR="00294390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     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6.10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 xml:space="preserve">  </w:t>
            </w:r>
            <w:r w:rsidR="00294390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8.10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ab/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2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4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.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5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0</w:t>
            </w:r>
          </w:p>
          <w:p w14:paraId="7EC24D96" w14:textId="77777777" w:rsidR="00284038" w:rsidRDefault="00284038" w:rsidP="00A526B6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</w:pPr>
          </w:p>
          <w:p w14:paraId="5D104E54" w14:textId="58FD0C00" w:rsidR="00284038" w:rsidRPr="00A526B6" w:rsidRDefault="00284038" w:rsidP="0028403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color w:val="000000"/>
                <w:sz w:val="32"/>
                <w:szCs w:val="32"/>
                <w:lang w:val="en-GB"/>
              </w:rPr>
            </w:pPr>
          </w:p>
        </w:tc>
      </w:tr>
      <w:tr w:rsidR="00235414" w:rsidRPr="00235414" w14:paraId="51B75F19" w14:textId="77777777" w:rsidTr="00A526B6">
        <w:trPr>
          <w:gridAfter w:val="1"/>
          <w:wAfter w:w="3935" w:type="dxa"/>
          <w:trHeight w:val="155"/>
        </w:trPr>
        <w:tc>
          <w:tcPr>
            <w:tcW w:w="9606" w:type="dxa"/>
          </w:tcPr>
          <w:p w14:paraId="0260AC1C" w14:textId="39C65877" w:rsidR="00235414" w:rsidRPr="00235414" w:rsidRDefault="00A526B6" w:rsidP="0023541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color w:val="000000"/>
                <w:sz w:val="28"/>
                <w:szCs w:val="28"/>
                <w:lang w:val="en-GB"/>
              </w:rPr>
            </w:pPr>
            <w:r>
              <w:rPr>
                <w:rFonts w:ascii="Arabic Typesetting" w:hAnsi="Arabic Typesetting" w:cs="Arabic Typesetting"/>
                <w:color w:val="000000"/>
                <w:sz w:val="28"/>
                <w:szCs w:val="28"/>
                <w:lang w:val="en-GB"/>
              </w:rPr>
              <w:t xml:space="preserve">   </w:t>
            </w:r>
          </w:p>
        </w:tc>
      </w:tr>
      <w:tr w:rsidR="00235414" w:rsidRPr="00235414" w14:paraId="058D9646" w14:textId="77777777" w:rsidTr="00A526B6">
        <w:trPr>
          <w:trHeight w:val="68"/>
        </w:trPr>
        <w:tc>
          <w:tcPr>
            <w:tcW w:w="13541" w:type="dxa"/>
            <w:gridSpan w:val="2"/>
          </w:tcPr>
          <w:p w14:paraId="50644B3A" w14:textId="775D61F3" w:rsidR="00294390" w:rsidRDefault="00235414" w:rsidP="00284038">
            <w:pPr>
              <w:tabs>
                <w:tab w:val="left" w:pos="270"/>
                <w:tab w:val="left" w:pos="555"/>
                <w:tab w:val="left" w:pos="6495"/>
                <w:tab w:val="left" w:pos="7065"/>
              </w:tabs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3541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       </w:t>
            </w:r>
            <w:r w:rsidRPr="00235414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val="en-GB"/>
              </w:rPr>
              <w:t xml:space="preserve">Jim Barry Cover Drive Cabernet </w:t>
            </w:r>
            <w:proofErr w:type="gramStart"/>
            <w:r w:rsidRPr="00235414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val="en-GB"/>
              </w:rPr>
              <w:t xml:space="preserve">Sauvignon, </w:t>
            </w:r>
            <w:r w:rsidR="002943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proofErr w:type="gramEnd"/>
            <w:r w:rsidR="002943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val="en-GB"/>
              </w:rPr>
              <w:t xml:space="preserve">                          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>4.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7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>0</w:t>
            </w:r>
            <w:r w:rsidR="00294390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     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6.10</w:t>
            </w:r>
            <w:r w:rsidR="00294390" w:rsidRPr="00347B3E">
              <w:rPr>
                <w:rFonts w:ascii="Arabic Typesetting" w:hAnsi="Arabic Typesetting" w:cs="Arabic Typesetting"/>
                <w:sz w:val="32"/>
                <w:szCs w:val="32"/>
              </w:rPr>
              <w:t xml:space="preserve">  </w:t>
            </w:r>
            <w:r w:rsidR="00294390">
              <w:rPr>
                <w:rFonts w:ascii="Arabic Typesetting" w:hAnsi="Arabic Typesetting" w:cs="Arabic Typesetting"/>
                <w:b/>
                <w:sz w:val="32"/>
                <w:szCs w:val="32"/>
              </w:rPr>
              <w:t xml:space="preserve"> 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8.10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ab/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2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4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.</w:t>
            </w:r>
            <w:r w:rsidR="00294390">
              <w:rPr>
                <w:rFonts w:ascii="Arabic Typesetting" w:hAnsi="Arabic Typesetting" w:cs="Arabic Typesetting"/>
                <w:sz w:val="32"/>
                <w:szCs w:val="32"/>
              </w:rPr>
              <w:t>5</w:t>
            </w:r>
            <w:r w:rsidR="00294390" w:rsidRPr="00951EAD">
              <w:rPr>
                <w:rFonts w:ascii="Arabic Typesetting" w:hAnsi="Arabic Typesetting" w:cs="Arabic Typesetting"/>
                <w:sz w:val="32"/>
                <w:szCs w:val="32"/>
              </w:rPr>
              <w:t>0</w:t>
            </w:r>
          </w:p>
          <w:p w14:paraId="125943E0" w14:textId="426C8C44" w:rsidR="00294390" w:rsidRPr="00294390" w:rsidRDefault="00294390" w:rsidP="00284038">
            <w:pPr>
              <w:tabs>
                <w:tab w:val="left" w:pos="270"/>
                <w:tab w:val="left" w:pos="555"/>
                <w:tab w:val="left" w:pos="6495"/>
                <w:tab w:val="left" w:pos="7065"/>
              </w:tabs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Arabic Typesetting" w:hAnsi="Arabic Typesetting" w:cs="Arabic Typesetting"/>
                <w:bCs/>
                <w:i/>
                <w:color w:val="000000"/>
                <w:sz w:val="32"/>
                <w:szCs w:val="32"/>
                <w:lang w:val="en-GB"/>
              </w:rPr>
              <w:t xml:space="preserve">                </w:t>
            </w:r>
            <w:bookmarkStart w:id="0" w:name="_GoBack"/>
            <w:bookmarkEnd w:id="0"/>
            <w:proofErr w:type="spellStart"/>
            <w:r w:rsidR="00235414" w:rsidRPr="00235414">
              <w:rPr>
                <w:rFonts w:ascii="Arabic Typesetting" w:hAnsi="Arabic Typesetting" w:cs="Arabic Typesetting"/>
                <w:bCs/>
                <w:i/>
                <w:color w:val="000000"/>
                <w:sz w:val="32"/>
                <w:szCs w:val="32"/>
                <w:lang w:val="en-GB"/>
              </w:rPr>
              <w:t>Coonawarra</w:t>
            </w:r>
            <w:proofErr w:type="spellEnd"/>
            <w:r w:rsidR="00235414" w:rsidRPr="00235414">
              <w:rPr>
                <w:rFonts w:ascii="Arabic Typesetting" w:hAnsi="Arabic Typesetting" w:cs="Arabic Typesetting"/>
                <w:bCs/>
                <w:i/>
                <w:color w:val="000000"/>
                <w:sz w:val="32"/>
                <w:szCs w:val="32"/>
                <w:lang w:val="en-GB"/>
              </w:rPr>
              <w:t xml:space="preserve"> Australia</w:t>
            </w:r>
            <w:r w:rsidR="00235414">
              <w:rPr>
                <w:rFonts w:ascii="Arabic Typesetting" w:hAnsi="Arabic Typesetting" w:cs="Arabic Typesetting"/>
                <w:bCs/>
                <w:i/>
                <w:color w:val="000000"/>
                <w:sz w:val="32"/>
                <w:szCs w:val="32"/>
                <w:lang w:val="en-GB"/>
              </w:rPr>
              <w:t xml:space="preserve"> </w:t>
            </w:r>
          </w:p>
        </w:tc>
      </w:tr>
      <w:tr w:rsidR="00235414" w:rsidRPr="00235414" w14:paraId="002D68E3" w14:textId="77777777" w:rsidTr="00A526B6">
        <w:trPr>
          <w:trHeight w:val="68"/>
        </w:trPr>
        <w:tc>
          <w:tcPr>
            <w:tcW w:w="13541" w:type="dxa"/>
            <w:gridSpan w:val="2"/>
          </w:tcPr>
          <w:tbl>
            <w:tblPr>
              <w:tblW w:w="9781" w:type="dxa"/>
              <w:tblInd w:w="7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235414" w:rsidRPr="00235414" w14:paraId="16A958BE" w14:textId="77777777" w:rsidTr="00235414">
              <w:trPr>
                <w:trHeight w:val="140"/>
              </w:trPr>
              <w:tc>
                <w:tcPr>
                  <w:tcW w:w="9781" w:type="dxa"/>
                </w:tcPr>
                <w:p w14:paraId="05E3FE8F" w14:textId="2FE7C04F" w:rsidR="00235414" w:rsidRPr="00235414" w:rsidRDefault="00235414" w:rsidP="00235414">
                  <w:pPr>
                    <w:autoSpaceDE w:val="0"/>
                    <w:autoSpaceDN w:val="0"/>
                    <w:adjustRightInd w:val="0"/>
                    <w:rPr>
                      <w:rFonts w:ascii="Arabic Typesetting" w:hAnsi="Arabic Typesetting" w:cs="Arabic Typesetting"/>
                      <w:color w:val="000000"/>
                      <w:sz w:val="28"/>
                      <w:szCs w:val="28"/>
                      <w:lang w:val="en-GB"/>
                    </w:rPr>
                  </w:pPr>
                  <w:r w:rsidRPr="00235414">
                    <w:rPr>
                      <w:rFonts w:ascii="Arabic Typesetting" w:hAnsi="Arabic Typesetting" w:cs="Arabic Typesetting"/>
                      <w:i/>
                      <w:iCs/>
                      <w:color w:val="000000"/>
                      <w:sz w:val="28"/>
                      <w:szCs w:val="28"/>
                      <w:lang w:val="en-GB"/>
                    </w:rPr>
                    <w:t xml:space="preserve">The nose is very fragrant, dominated by intense cassis and cedar, with nuances of fennel and damson. </w:t>
                  </w:r>
                  <w:r>
                    <w:rPr>
                      <w:rFonts w:ascii="Arabic Typesetting" w:hAnsi="Arabic Typesetting" w:cs="Arabic Typesetting"/>
                      <w:i/>
                      <w:iCs/>
                      <w:color w:val="000000"/>
                      <w:sz w:val="28"/>
                      <w:szCs w:val="28"/>
                      <w:lang w:val="en-GB"/>
                    </w:rPr>
                    <w:t xml:space="preserve">                                                         </w:t>
                  </w:r>
                  <w:r w:rsidRPr="00235414">
                    <w:rPr>
                      <w:rFonts w:ascii="Arabic Typesetting" w:hAnsi="Arabic Typesetting" w:cs="Arabic Typesetting"/>
                      <w:i/>
                      <w:iCs/>
                      <w:color w:val="000000"/>
                      <w:sz w:val="28"/>
                      <w:szCs w:val="28"/>
                      <w:lang w:val="en-GB"/>
                    </w:rPr>
                    <w:t>A generous palate with succulent tannins framing blackcurrant, liquorice and cherry flavours</w:t>
                  </w:r>
                </w:p>
              </w:tc>
            </w:tr>
            <w:tr w:rsidR="00235414" w:rsidRPr="00235414" w14:paraId="4F64428F" w14:textId="77777777" w:rsidTr="00235414">
              <w:trPr>
                <w:trHeight w:val="140"/>
              </w:trPr>
              <w:tc>
                <w:tcPr>
                  <w:tcW w:w="9781" w:type="dxa"/>
                </w:tcPr>
                <w:p w14:paraId="5A8585A0" w14:textId="77777777" w:rsidR="00235414" w:rsidRDefault="00235414" w:rsidP="0023541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GB"/>
                    </w:rPr>
                  </w:pPr>
                </w:p>
              </w:tc>
            </w:tr>
          </w:tbl>
          <w:p w14:paraId="344618AD" w14:textId="0C733B20" w:rsidR="00235414" w:rsidRPr="00235414" w:rsidRDefault="00235414" w:rsidP="002354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35414" w:rsidRPr="00235414" w14:paraId="75204C2F" w14:textId="77777777" w:rsidTr="00A526B6">
        <w:trPr>
          <w:trHeight w:val="68"/>
        </w:trPr>
        <w:tc>
          <w:tcPr>
            <w:tcW w:w="13541" w:type="dxa"/>
            <w:gridSpan w:val="2"/>
          </w:tcPr>
          <w:p w14:paraId="527F34FA" w14:textId="77777777" w:rsidR="00235414" w:rsidRPr="00235414" w:rsidRDefault="00235414" w:rsidP="002354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3405AD68" w14:textId="58DA367D" w:rsidR="0003632E" w:rsidRDefault="0003632E" w:rsidP="003C72A7">
      <w:pPr>
        <w:rPr>
          <w:rFonts w:ascii="Arabic Typesetting" w:hAnsi="Arabic Typesetting" w:cs="Arabic Typesetting"/>
          <w:sz w:val="32"/>
          <w:szCs w:val="32"/>
        </w:rPr>
      </w:pPr>
    </w:p>
    <w:p w14:paraId="12736941" w14:textId="77777777" w:rsidR="00A526B6" w:rsidRDefault="00A526B6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4FC0BAC9" w14:textId="77777777" w:rsidR="00A526B6" w:rsidRDefault="00A526B6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081B6D26" w14:textId="77777777" w:rsidR="00A526B6" w:rsidRDefault="00A526B6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1D5E0F77" w14:textId="77777777" w:rsidR="00A526B6" w:rsidRDefault="00A526B6" w:rsidP="00747ABA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339CD5B5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23145E9B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074A83D6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184D47D7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3F68AF92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4070B20F" w14:textId="77777777" w:rsidR="00945EC2" w:rsidRDefault="00945EC2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</w:p>
    <w:p w14:paraId="750E5D58" w14:textId="2E2444D0" w:rsidR="0003632E" w:rsidRDefault="00747ABA" w:rsidP="00037C36">
      <w:pPr>
        <w:jc w:val="center"/>
        <w:rPr>
          <w:rFonts w:ascii="Arabic Typesetting" w:hAnsi="Arabic Typesetting" w:cs="Arabic Typesetting"/>
          <w:i/>
          <w:sz w:val="32"/>
          <w:szCs w:val="32"/>
        </w:rPr>
      </w:pPr>
      <w:r>
        <w:rPr>
          <w:rFonts w:ascii="Arabic Typesetting" w:hAnsi="Arabic Typesetting" w:cs="Arabic Typesetting"/>
          <w:i/>
          <w:sz w:val="32"/>
          <w:szCs w:val="32"/>
        </w:rPr>
        <w:t xml:space="preserve">Wines may contain </w:t>
      </w:r>
      <w:proofErr w:type="spellStart"/>
      <w:r>
        <w:rPr>
          <w:rFonts w:ascii="Arabic Typesetting" w:hAnsi="Arabic Typesetting" w:cs="Arabic Typesetting"/>
          <w:i/>
          <w:sz w:val="32"/>
          <w:szCs w:val="32"/>
        </w:rPr>
        <w:t>sulphites</w:t>
      </w:r>
      <w:proofErr w:type="spellEnd"/>
      <w:r>
        <w:rPr>
          <w:rFonts w:ascii="Arabic Typesetting" w:hAnsi="Arabic Typesetting" w:cs="Arabic Typesetting"/>
          <w:i/>
          <w:sz w:val="32"/>
          <w:szCs w:val="32"/>
        </w:rPr>
        <w:t xml:space="preserve">. </w:t>
      </w:r>
      <w:r w:rsidR="0003632E">
        <w:rPr>
          <w:rFonts w:ascii="Arabic Typesetting" w:hAnsi="Arabic Typesetting" w:cs="Arabic Typesetting"/>
          <w:i/>
          <w:sz w:val="32"/>
          <w:szCs w:val="32"/>
        </w:rPr>
        <w:t>Wines are subject to vintage change without notice</w:t>
      </w:r>
    </w:p>
    <w:p w14:paraId="754F4245" w14:textId="77777777" w:rsidR="003C72A7" w:rsidRPr="004A3551" w:rsidRDefault="003C72A7" w:rsidP="003C72A7"/>
    <w:p w14:paraId="7CAE4F04" w14:textId="431FE743" w:rsidR="003C72A7" w:rsidRDefault="003C72A7" w:rsidP="003C72A7">
      <w:pPr>
        <w:rPr>
          <w:sz w:val="32"/>
          <w:szCs w:val="32"/>
        </w:rPr>
      </w:pPr>
    </w:p>
    <w:p w14:paraId="39F7DD91" w14:textId="77777777" w:rsidR="0003632E" w:rsidRDefault="0003632E" w:rsidP="003C72A7">
      <w:pPr>
        <w:rPr>
          <w:sz w:val="32"/>
          <w:szCs w:val="32"/>
        </w:rPr>
      </w:pPr>
    </w:p>
    <w:p w14:paraId="461A59B1" w14:textId="77777777" w:rsidR="003C72A7" w:rsidRDefault="003C72A7" w:rsidP="003C72A7">
      <w:pPr>
        <w:rPr>
          <w:sz w:val="32"/>
          <w:szCs w:val="32"/>
        </w:rPr>
      </w:pPr>
    </w:p>
    <w:p w14:paraId="7BEFC446" w14:textId="77777777" w:rsidR="003C72A7" w:rsidRPr="00A22985" w:rsidRDefault="003C72A7" w:rsidP="003C72A7"/>
    <w:sectPr w:rsidR="003C72A7" w:rsidRPr="00A22985" w:rsidSect="00A1579F">
      <w:headerReference w:type="even" r:id="rId10"/>
      <w:headerReference w:type="default" r:id="rId11"/>
      <w:headerReference w:type="first" r:id="rId12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26E3" w14:textId="77777777" w:rsidR="00DF198F" w:rsidRDefault="00DF198F" w:rsidP="00F6623F">
      <w:r>
        <w:separator/>
      </w:r>
    </w:p>
  </w:endnote>
  <w:endnote w:type="continuationSeparator" w:id="0">
    <w:p w14:paraId="3EE44362" w14:textId="77777777" w:rsidR="00DF198F" w:rsidRDefault="00DF198F" w:rsidP="00F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 Unicode MS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407D" w14:textId="77777777" w:rsidR="00DF198F" w:rsidRDefault="00DF198F" w:rsidP="00F6623F">
      <w:r>
        <w:separator/>
      </w:r>
    </w:p>
  </w:footnote>
  <w:footnote w:type="continuationSeparator" w:id="0">
    <w:p w14:paraId="6D429298" w14:textId="77777777" w:rsidR="00DF198F" w:rsidRDefault="00DF198F" w:rsidP="00F6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F214" w14:textId="77777777" w:rsidR="000C7F5D" w:rsidRDefault="00294390">
    <w:pPr>
      <w:pStyle w:val="Header"/>
    </w:pPr>
    <w:r>
      <w:rPr>
        <w:noProof/>
      </w:rPr>
      <w:pict w14:anchorId="12948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499" o:spid="_x0000_s2051" type="#_x0000_t75" alt="/Volumes/marketing$/AIRIS/Taste Restaurant Promotion/Menu template/menu template.jp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nu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9F13" w14:textId="50C77BB8" w:rsidR="00A1579F" w:rsidRDefault="00294390">
    <w:pPr>
      <w:pStyle w:val="Header"/>
    </w:pPr>
    <w:r>
      <w:rPr>
        <w:noProof/>
      </w:rPr>
      <w:pict w14:anchorId="540FE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500" o:spid="_x0000_s2050" type="#_x0000_t75" alt="/Volumes/marketing$/AIRIS/Taste Restaurant Promotion/Menu template/menu template.jpg" style="position:absolute;margin-left:-39.35pt;margin-top:-146.8pt;width:595pt;height:848.25pt;z-index:-251650048;mso-wrap-edited:f;mso-width-percent:0;mso-position-horizontal-relative:margin;mso-position-vertical-relative:margin;mso-width-percent:0" o:allowincell="f">
          <v:imagedata r:id="rId1" o:title="menu template"/>
          <w10:wrap anchorx="margin" anchory="margin"/>
        </v:shape>
      </w:pict>
    </w:r>
  </w:p>
  <w:p w14:paraId="32B741D0" w14:textId="77777777" w:rsidR="00A1579F" w:rsidRDefault="00A1579F">
    <w:pPr>
      <w:pStyle w:val="Header"/>
    </w:pPr>
  </w:p>
  <w:p w14:paraId="1B0565A4" w14:textId="77777777" w:rsidR="00A1579F" w:rsidRDefault="00A1579F">
    <w:pPr>
      <w:pStyle w:val="Header"/>
    </w:pPr>
  </w:p>
  <w:p w14:paraId="0FD6CCE8" w14:textId="77777777" w:rsidR="00A1579F" w:rsidRDefault="00A1579F">
    <w:pPr>
      <w:pStyle w:val="Header"/>
    </w:pPr>
  </w:p>
  <w:p w14:paraId="656834F0" w14:textId="0FE2178F" w:rsidR="000C7F5D" w:rsidRDefault="000C7F5D">
    <w:pPr>
      <w:pStyle w:val="Header"/>
    </w:pPr>
  </w:p>
  <w:p w14:paraId="6FAE935A" w14:textId="1757CBB3" w:rsidR="00A1579F" w:rsidRDefault="00A1579F">
    <w:pPr>
      <w:pStyle w:val="Header"/>
    </w:pPr>
  </w:p>
  <w:p w14:paraId="1E2E4A00" w14:textId="70D9AFC6" w:rsidR="00A1579F" w:rsidRDefault="00A1579F">
    <w:pPr>
      <w:pStyle w:val="Header"/>
    </w:pPr>
  </w:p>
  <w:p w14:paraId="6A392D99" w14:textId="77777777" w:rsidR="00A1579F" w:rsidRDefault="00A15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F7ED" w14:textId="77777777" w:rsidR="000C7F5D" w:rsidRDefault="00294390">
    <w:pPr>
      <w:pStyle w:val="Header"/>
    </w:pPr>
    <w:r>
      <w:rPr>
        <w:noProof/>
      </w:rPr>
      <w:pict w14:anchorId="43464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5498" o:spid="_x0000_s2049" type="#_x0000_t75" alt="/Volumes/marketing$/AIRIS/Taste Restaurant Promotion/Menu template/menu template.jp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nu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EF"/>
    <w:rsid w:val="00011779"/>
    <w:rsid w:val="0003477A"/>
    <w:rsid w:val="0003632E"/>
    <w:rsid w:val="00037C36"/>
    <w:rsid w:val="00073846"/>
    <w:rsid w:val="000A4532"/>
    <w:rsid w:val="000C7F5D"/>
    <w:rsid w:val="001154F5"/>
    <w:rsid w:val="001156D7"/>
    <w:rsid w:val="001A662E"/>
    <w:rsid w:val="00202E9B"/>
    <w:rsid w:val="002264D2"/>
    <w:rsid w:val="00235414"/>
    <w:rsid w:val="00265112"/>
    <w:rsid w:val="00284038"/>
    <w:rsid w:val="00294390"/>
    <w:rsid w:val="00341C6C"/>
    <w:rsid w:val="00347B3E"/>
    <w:rsid w:val="003C72A7"/>
    <w:rsid w:val="004040EB"/>
    <w:rsid w:val="00501AE9"/>
    <w:rsid w:val="005106F4"/>
    <w:rsid w:val="00526FA4"/>
    <w:rsid w:val="0054070C"/>
    <w:rsid w:val="00561B13"/>
    <w:rsid w:val="005D1B73"/>
    <w:rsid w:val="00664D2A"/>
    <w:rsid w:val="00695022"/>
    <w:rsid w:val="0069588C"/>
    <w:rsid w:val="006B4CB0"/>
    <w:rsid w:val="006E0A3E"/>
    <w:rsid w:val="006E3E58"/>
    <w:rsid w:val="00747ABA"/>
    <w:rsid w:val="0075655D"/>
    <w:rsid w:val="00785580"/>
    <w:rsid w:val="007B28D2"/>
    <w:rsid w:val="007E0382"/>
    <w:rsid w:val="007F7FB3"/>
    <w:rsid w:val="008B0E89"/>
    <w:rsid w:val="008B34E7"/>
    <w:rsid w:val="00945EC2"/>
    <w:rsid w:val="009F4D9F"/>
    <w:rsid w:val="00A1579F"/>
    <w:rsid w:val="00A526B6"/>
    <w:rsid w:val="00A90291"/>
    <w:rsid w:val="00A969AF"/>
    <w:rsid w:val="00AD633E"/>
    <w:rsid w:val="00AD7382"/>
    <w:rsid w:val="00AD74F4"/>
    <w:rsid w:val="00B21EC3"/>
    <w:rsid w:val="00B33EB7"/>
    <w:rsid w:val="00BB1665"/>
    <w:rsid w:val="00BD3E6A"/>
    <w:rsid w:val="00BE0EA0"/>
    <w:rsid w:val="00C35BC1"/>
    <w:rsid w:val="00C523BF"/>
    <w:rsid w:val="00C72747"/>
    <w:rsid w:val="00C73C9E"/>
    <w:rsid w:val="00C85F68"/>
    <w:rsid w:val="00CA5D76"/>
    <w:rsid w:val="00CB349A"/>
    <w:rsid w:val="00CC4F46"/>
    <w:rsid w:val="00D66C0C"/>
    <w:rsid w:val="00D93A38"/>
    <w:rsid w:val="00DA5993"/>
    <w:rsid w:val="00DB74A2"/>
    <w:rsid w:val="00DF198F"/>
    <w:rsid w:val="00E00411"/>
    <w:rsid w:val="00E133AF"/>
    <w:rsid w:val="00E17890"/>
    <w:rsid w:val="00E977A7"/>
    <w:rsid w:val="00EB251E"/>
    <w:rsid w:val="00F34FA1"/>
    <w:rsid w:val="00F62A10"/>
    <w:rsid w:val="00F6623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BB69EDC"/>
  <w14:defaultImageDpi w14:val="300"/>
  <w15:docId w15:val="{B7DFAF69-B104-084F-A609-FD7371A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3F"/>
  </w:style>
  <w:style w:type="paragraph" w:styleId="Footer">
    <w:name w:val="footer"/>
    <w:basedOn w:val="Normal"/>
    <w:link w:val="FooterChar"/>
    <w:uiPriority w:val="99"/>
    <w:unhideWhenUsed/>
    <w:rsid w:val="00F6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3F"/>
  </w:style>
  <w:style w:type="paragraph" w:styleId="BalloonText">
    <w:name w:val="Balloon Text"/>
    <w:basedOn w:val="Normal"/>
    <w:link w:val="BalloonTextChar"/>
    <w:uiPriority w:val="99"/>
    <w:semiHidden/>
    <w:unhideWhenUsed/>
    <w:rsid w:val="00F6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662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ainheading">
    <w:name w:val="Main heading"/>
    <w:basedOn w:val="BasicParagraph"/>
    <w:qFormat/>
    <w:rsid w:val="00D93A38"/>
    <w:pPr>
      <w:spacing w:after="120" w:line="264" w:lineRule="auto"/>
      <w:jc w:val="center"/>
    </w:pPr>
    <w:rPr>
      <w:rFonts w:ascii="Gill Sans" w:hAnsi="Gill Sans" w:cs="Gill Sans"/>
      <w:caps/>
      <w:color w:val="E17040"/>
      <w:sz w:val="36"/>
      <w:szCs w:val="36"/>
    </w:rPr>
  </w:style>
  <w:style w:type="paragraph" w:customStyle="1" w:styleId="Menu-mainheading">
    <w:name w:val="Menu - main heading"/>
    <w:basedOn w:val="BasicParagraph"/>
    <w:qFormat/>
    <w:rsid w:val="00D93A38"/>
    <w:pPr>
      <w:spacing w:after="120" w:line="264" w:lineRule="auto"/>
      <w:jc w:val="center"/>
    </w:pPr>
    <w:rPr>
      <w:rFonts w:ascii="Gill Sans" w:hAnsi="Gill Sans" w:cs="Gill Sans"/>
      <w:caps/>
      <w:color w:val="E17040"/>
      <w:sz w:val="36"/>
      <w:szCs w:val="36"/>
    </w:rPr>
  </w:style>
  <w:style w:type="paragraph" w:customStyle="1" w:styleId="Menu-items">
    <w:name w:val="Menu - items"/>
    <w:basedOn w:val="BasicParagraph"/>
    <w:qFormat/>
    <w:rsid w:val="00D93A38"/>
    <w:pPr>
      <w:spacing w:after="120" w:line="264" w:lineRule="auto"/>
      <w:jc w:val="center"/>
    </w:pPr>
    <w:rPr>
      <w:rFonts w:ascii="Gill Sans" w:hAnsi="Gill Sans" w:cs="Gill Sans"/>
      <w:color w:val="3C3C3B"/>
      <w:sz w:val="28"/>
      <w:szCs w:val="28"/>
    </w:rPr>
  </w:style>
  <w:style w:type="paragraph" w:styleId="NoSpacing">
    <w:name w:val="No Spacing"/>
    <w:uiPriority w:val="1"/>
    <w:qFormat/>
    <w:rsid w:val="003C72A7"/>
  </w:style>
  <w:style w:type="paragraph" w:customStyle="1" w:styleId="Default">
    <w:name w:val="Default"/>
    <w:rsid w:val="00A969A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leGrid">
    <w:name w:val="Table Grid"/>
    <w:basedOn w:val="TableNormal"/>
    <w:uiPriority w:val="59"/>
    <w:rsid w:val="0020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B936746CD13499F8B4E193417CEE4" ma:contentTypeVersion="13" ma:contentTypeDescription="Create a new document." ma:contentTypeScope="" ma:versionID="b286e93c63cc33d3c8dce0c6c3a124fe">
  <xsd:schema xmlns:xsd="http://www.w3.org/2001/XMLSchema" xmlns:xs="http://www.w3.org/2001/XMLSchema" xmlns:p="http://schemas.microsoft.com/office/2006/metadata/properties" xmlns:ns2="87188622-8a5a-47d9-a8d0-705fff8e8868" xmlns:ns3="8b8089d3-08a4-4f7e-8ff1-5ac70d78f63e" targetNamespace="http://schemas.microsoft.com/office/2006/metadata/properties" ma:root="true" ma:fieldsID="7de094031c2a7e5f99845687a01d22b4" ns2:_="" ns3:_="">
    <xsd:import namespace="87188622-8a5a-47d9-a8d0-705fff8e8868"/>
    <xsd:import namespace="8b8089d3-08a4-4f7e-8ff1-5ac70d78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8622-8a5a-47d9-a8d0-705fff8e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89d3-08a4-4f7e-8ff1-5ac70d78f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B58E2-AA57-4370-96CD-4FC923F0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88622-8a5a-47d9-a8d0-705fff8e8868"/>
    <ds:schemaRef ds:uri="8b8089d3-08a4-4f7e-8ff1-5ac70d78f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A9FD-D370-4D4D-8066-74FAAB0A1A8A}">
  <ds:schemaRefs>
    <ds:schemaRef ds:uri="http://purl.org/dc/terms/"/>
    <ds:schemaRef ds:uri="http://schemas.microsoft.com/office/2006/documentManagement/types"/>
    <ds:schemaRef ds:uri="8b8089d3-08a4-4f7e-8ff1-5ac70d78f63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87188622-8a5a-47d9-a8d0-705fff8e8868"/>
  </ds:schemaRefs>
</ds:datastoreItem>
</file>

<file path=customXml/itemProps3.xml><?xml version="1.0" encoding="utf-8"?>
<ds:datastoreItem xmlns:ds="http://schemas.openxmlformats.org/officeDocument/2006/customXml" ds:itemID="{4FD3EAD5-7BEE-45A1-8E85-E1D47E74B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E3BA7-E6F2-45E2-A159-6F024AF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410</Words>
  <Characters>2341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Marshall</cp:lastModifiedBy>
  <cp:revision>12</cp:revision>
  <cp:lastPrinted>2018-10-01T13:00:00Z</cp:lastPrinted>
  <dcterms:created xsi:type="dcterms:W3CDTF">2021-10-21T10:51:00Z</dcterms:created>
  <dcterms:modified xsi:type="dcterms:W3CDTF">2023-08-31T08:22:00Z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0x010100095B936746CD13499F8B4E193417CEE4</vt:lpwstr>
  </property>
</Properties>
</file>